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A" w:rsidRPr="00332C7B" w:rsidRDefault="009A22CA" w:rsidP="009A22CA">
      <w:pPr>
        <w:pStyle w:val="2"/>
        <w:jc w:val="center"/>
        <w:rPr>
          <w:rFonts w:eastAsia="Times New Roman"/>
          <w:color w:val="auto"/>
        </w:rPr>
      </w:pPr>
      <w:bookmarkStart w:id="0" w:name="_Toc383727182"/>
      <w:bookmarkStart w:id="1" w:name="_GoBack"/>
      <w:bookmarkEnd w:id="1"/>
      <w:r w:rsidRPr="00332C7B">
        <w:rPr>
          <w:rFonts w:eastAsia="Times New Roman"/>
          <w:color w:val="auto"/>
        </w:rPr>
        <w:t>Востребованность выпускников</w:t>
      </w:r>
      <w:bookmarkEnd w:id="0"/>
    </w:p>
    <w:p w:rsidR="009A22CA" w:rsidRPr="00332C7B" w:rsidRDefault="009A22CA" w:rsidP="009A22CA">
      <w:pPr>
        <w:pStyle w:val="a7"/>
        <w:suppressAutoHyphens/>
        <w:spacing w:after="0" w:line="240" w:lineRule="auto"/>
        <w:ind w:left="1571"/>
        <w:rPr>
          <w:rFonts w:ascii="Times New Roman" w:eastAsia="Times New Roman" w:hAnsi="Times New Roman"/>
          <w:b/>
          <w:sz w:val="28"/>
          <w:szCs w:val="28"/>
        </w:rPr>
      </w:pPr>
    </w:p>
    <w:p w:rsidR="009A22CA" w:rsidRPr="00332C7B" w:rsidRDefault="009A22CA" w:rsidP="009A2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C7B">
        <w:rPr>
          <w:rFonts w:ascii="Times New Roman" w:eastAsia="Times New Roman" w:hAnsi="Times New Roman"/>
          <w:sz w:val="28"/>
          <w:szCs w:val="28"/>
        </w:rPr>
        <w:t>Востребованность выпускников является одним из главных показателей эффективности работы ТИ (ф) СВФУ, определяющим качество профессиональной подготовки молодых специалистов. В этом отношении Институт зарекомендовал себя как учебное заведение, выпускающее специалистов высокого уровня, многие из которых занимают ответственные должности на ведущих предприятиях города и района, органах управления, банках и других организационно-правовых структурах.</w:t>
      </w:r>
    </w:p>
    <w:p w:rsidR="009A22CA" w:rsidRPr="00332C7B" w:rsidRDefault="009A22CA" w:rsidP="009A2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eastAsia="Times New Roman" w:hAnsi="Times New Roman"/>
          <w:sz w:val="28"/>
          <w:szCs w:val="28"/>
        </w:rPr>
        <w:t>Важным направлением деятельности филиала является содействие эффективному трудоустройству выпускников и их адаптации к современным требованиям рынка труда.</w:t>
      </w:r>
      <w:r w:rsidRPr="00332C7B">
        <w:rPr>
          <w:rFonts w:ascii="Times New Roman" w:hAnsi="Times New Roman"/>
          <w:sz w:val="28"/>
          <w:szCs w:val="28"/>
        </w:rPr>
        <w:t xml:space="preserve"> В Инс</w:t>
      </w:r>
      <w:r w:rsidR="00332C7B">
        <w:rPr>
          <w:rFonts w:ascii="Times New Roman" w:hAnsi="Times New Roman"/>
          <w:sz w:val="28"/>
          <w:szCs w:val="28"/>
        </w:rPr>
        <w:t>т</w:t>
      </w:r>
      <w:r w:rsidRPr="00332C7B">
        <w:rPr>
          <w:rFonts w:ascii="Times New Roman" w:hAnsi="Times New Roman"/>
          <w:sz w:val="28"/>
          <w:szCs w:val="28"/>
        </w:rPr>
        <w:t>итуте разработаны различные мероприятия, способствующие реализации данной задачи, такие как:</w:t>
      </w:r>
    </w:p>
    <w:p w:rsidR="009A22CA" w:rsidRPr="00332C7B" w:rsidRDefault="009A22CA" w:rsidP="009A22CA">
      <w:pPr>
        <w:pStyle w:val="Default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proofErr w:type="spellStart"/>
      <w:r w:rsidRPr="00332C7B">
        <w:rPr>
          <w:sz w:val="28"/>
          <w:szCs w:val="28"/>
        </w:rPr>
        <w:t>профориентационная</w:t>
      </w:r>
      <w:proofErr w:type="spellEnd"/>
      <w:r w:rsidRPr="00332C7B">
        <w:rPr>
          <w:sz w:val="28"/>
          <w:szCs w:val="28"/>
        </w:rPr>
        <w:t xml:space="preserve"> и </w:t>
      </w:r>
      <w:proofErr w:type="spellStart"/>
      <w:r w:rsidRPr="00332C7B">
        <w:rPr>
          <w:sz w:val="28"/>
          <w:szCs w:val="28"/>
        </w:rPr>
        <w:t>профконсалтинговая</w:t>
      </w:r>
      <w:proofErr w:type="spellEnd"/>
      <w:r w:rsidRPr="00332C7B">
        <w:rPr>
          <w:sz w:val="28"/>
          <w:szCs w:val="28"/>
        </w:rPr>
        <w:t xml:space="preserve"> работа со студентами (проведение психологических тренингов, консультаций, тестирований, факультативных курсов, </w:t>
      </w:r>
      <w:proofErr w:type="spellStart"/>
      <w:r w:rsidRPr="00332C7B">
        <w:rPr>
          <w:sz w:val="28"/>
          <w:szCs w:val="28"/>
        </w:rPr>
        <w:t>профкарьерного</w:t>
      </w:r>
      <w:proofErr w:type="spellEnd"/>
      <w:r w:rsidRPr="00332C7B">
        <w:rPr>
          <w:sz w:val="28"/>
          <w:szCs w:val="28"/>
        </w:rPr>
        <w:t xml:space="preserve"> диагностирования и консультирования);</w:t>
      </w:r>
    </w:p>
    <w:p w:rsidR="009A22CA" w:rsidRPr="00332C7B" w:rsidRDefault="009A22CA" w:rsidP="009A22CA">
      <w:pPr>
        <w:pStyle w:val="Default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332C7B">
        <w:rPr>
          <w:sz w:val="28"/>
          <w:szCs w:val="28"/>
        </w:rPr>
        <w:t>работа комиссий по содействию в трудоустройстве выпускников ТИ (ф) СВФУ с приглашением представителей работодателей, специалистов Центра занятости населения;</w:t>
      </w:r>
    </w:p>
    <w:p w:rsidR="009A22CA" w:rsidRPr="00332C7B" w:rsidRDefault="009A22CA" w:rsidP="009A22CA">
      <w:pPr>
        <w:pStyle w:val="Default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332C7B">
        <w:rPr>
          <w:sz w:val="28"/>
          <w:szCs w:val="28"/>
        </w:rPr>
        <w:t>организация ярмарок вакансий, презентации рабочих мест, создание базы данных вакансий, содействие временной занятости студентов;</w:t>
      </w:r>
    </w:p>
    <w:p w:rsidR="009A22CA" w:rsidRPr="00332C7B" w:rsidRDefault="009A22CA" w:rsidP="009A22CA">
      <w:pPr>
        <w:pStyle w:val="Default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332C7B">
        <w:rPr>
          <w:sz w:val="28"/>
          <w:szCs w:val="28"/>
        </w:rPr>
        <w:t>организация встреч с успешными выпускниками, работодателями;</w:t>
      </w:r>
    </w:p>
    <w:p w:rsidR="009A22CA" w:rsidRPr="00332C7B" w:rsidRDefault="009A22CA" w:rsidP="009A22CA">
      <w:pPr>
        <w:pStyle w:val="Default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332C7B">
        <w:rPr>
          <w:sz w:val="28"/>
          <w:szCs w:val="28"/>
        </w:rPr>
        <w:t>организация мероприятий, направленных на установление связей с работодателями (заключение договоров об организации практик студентов ТИ (ф) СВФУ, приглашение руководителей, ведущих специалистов в состав государственных аттестационных комиссий для участия в мероприятиях в рамках итоговой государственной аттестации);</w:t>
      </w:r>
    </w:p>
    <w:p w:rsidR="009A22CA" w:rsidRPr="00332C7B" w:rsidRDefault="009A22CA" w:rsidP="009A22CA">
      <w:pPr>
        <w:pStyle w:val="Default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332C7B">
        <w:rPr>
          <w:sz w:val="28"/>
          <w:szCs w:val="28"/>
        </w:rPr>
        <w:t>индивидуальная работа со студентами, выявление среди них лиц, имеющих риск быть нетрудоустроенными, а также содействие в поиске работы нетрудоустроенным выпускникам.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 xml:space="preserve">Ежегодно выпускающими кафедрами и </w:t>
      </w:r>
      <w:r w:rsidR="00BC037E">
        <w:rPr>
          <w:rFonts w:ascii="Times New Roman" w:hAnsi="Times New Roman"/>
          <w:sz w:val="28"/>
          <w:szCs w:val="28"/>
        </w:rPr>
        <w:t>у</w:t>
      </w:r>
      <w:r w:rsidRPr="00332C7B">
        <w:rPr>
          <w:rFonts w:ascii="Times New Roman" w:hAnsi="Times New Roman"/>
          <w:sz w:val="28"/>
          <w:szCs w:val="28"/>
        </w:rPr>
        <w:t>чебным отделом Института проводится мониторинг трудоустройства выпускников, который включает в себя сбор и анализ информации о местах работы и занимаемой должности молодых специалистов. Сотрудниками указанных подразделений постоянно обновляется база данных о выпускниках разных лет, их трудоустройстве, вакансиях и предложениях.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Следует отметить, что сбору данной информации способствует активное поддержание связи выпускающих кафедр с бывшими студентами, а также постоянное взаимодействие с различными предприятиями и организациями. Так, Институт обладает договорами на подготовку выпускников и распределение специалистов с такими крупными предприятиями, как ОАО ХК «</w:t>
      </w:r>
      <w:proofErr w:type="spellStart"/>
      <w:r w:rsidRPr="00332C7B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332C7B">
        <w:rPr>
          <w:rFonts w:ascii="Times New Roman" w:hAnsi="Times New Roman"/>
          <w:sz w:val="28"/>
          <w:szCs w:val="28"/>
        </w:rPr>
        <w:t>», филиал «</w:t>
      </w:r>
      <w:proofErr w:type="spellStart"/>
      <w:r w:rsidRPr="00332C7B">
        <w:rPr>
          <w:rFonts w:ascii="Times New Roman" w:hAnsi="Times New Roman"/>
          <w:sz w:val="28"/>
          <w:szCs w:val="28"/>
        </w:rPr>
        <w:t>Нерюнгринская</w:t>
      </w:r>
      <w:proofErr w:type="spellEnd"/>
      <w:r w:rsidRPr="00332C7B">
        <w:rPr>
          <w:rFonts w:ascii="Times New Roman" w:hAnsi="Times New Roman"/>
          <w:sz w:val="28"/>
          <w:szCs w:val="28"/>
        </w:rPr>
        <w:t xml:space="preserve"> ГРЭС» </w:t>
      </w:r>
      <w:r w:rsidRPr="00332C7B">
        <w:rPr>
          <w:rFonts w:ascii="Times New Roman" w:hAnsi="Times New Roman"/>
          <w:sz w:val="28"/>
          <w:szCs w:val="28"/>
        </w:rPr>
        <w:lastRenderedPageBreak/>
        <w:t>ОАО «Дальневосточная генерирующая компания»,  Муниципальное образование «</w:t>
      </w:r>
      <w:proofErr w:type="spellStart"/>
      <w:r w:rsidRPr="00332C7B">
        <w:rPr>
          <w:rFonts w:ascii="Times New Roman" w:hAnsi="Times New Roman"/>
          <w:sz w:val="28"/>
          <w:szCs w:val="28"/>
        </w:rPr>
        <w:t>Нерюнгринский</w:t>
      </w:r>
      <w:proofErr w:type="spellEnd"/>
      <w:r w:rsidRPr="00332C7B">
        <w:rPr>
          <w:rFonts w:ascii="Times New Roman" w:hAnsi="Times New Roman"/>
          <w:sz w:val="28"/>
          <w:szCs w:val="28"/>
        </w:rPr>
        <w:t xml:space="preserve"> район», ОАО «</w:t>
      </w:r>
      <w:proofErr w:type="spellStart"/>
      <w:r w:rsidRPr="00332C7B">
        <w:rPr>
          <w:rFonts w:ascii="Times New Roman" w:hAnsi="Times New Roman"/>
          <w:sz w:val="28"/>
          <w:szCs w:val="28"/>
        </w:rPr>
        <w:t>Нерюнгриэнергоремонт</w:t>
      </w:r>
      <w:proofErr w:type="spellEnd"/>
      <w:r w:rsidRPr="00332C7B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332C7B">
        <w:rPr>
          <w:rFonts w:ascii="Times New Roman" w:hAnsi="Times New Roman"/>
          <w:sz w:val="28"/>
          <w:szCs w:val="28"/>
        </w:rPr>
        <w:t>Колмар</w:t>
      </w:r>
      <w:proofErr w:type="spellEnd"/>
      <w:r w:rsidRPr="00332C7B">
        <w:rPr>
          <w:rFonts w:ascii="Times New Roman" w:hAnsi="Times New Roman"/>
          <w:sz w:val="28"/>
          <w:szCs w:val="28"/>
        </w:rPr>
        <w:t>» и др.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Анализ сведений о востребованности выпускников и удовлетворенности работодателей качеством подготовки специалистов является основой для проведения корректирующих мероприятий при разработке учебных планов, номенклатуры специальностей в соответствии с текущими и перспективными потребностями экономики региона.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С 2009 по 2013 годы филиал выпустил 746 молодых специалистов – выпускников очной формы обучения. Сведения о востребованности выпускников в указанный период приведены в следующей таблице.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CA" w:rsidRPr="00332C7B" w:rsidRDefault="009A22CA" w:rsidP="009A2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2C7B">
        <w:rPr>
          <w:rFonts w:ascii="Times New Roman" w:hAnsi="Times New Roman"/>
          <w:b/>
          <w:sz w:val="28"/>
          <w:szCs w:val="28"/>
        </w:rPr>
        <w:t xml:space="preserve">Востребованность выпускников очного отделения </w:t>
      </w:r>
    </w:p>
    <w:p w:rsidR="009A22CA" w:rsidRPr="00332C7B" w:rsidRDefault="009A22CA" w:rsidP="009A2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2C7B">
        <w:rPr>
          <w:rFonts w:ascii="Times New Roman" w:hAnsi="Times New Roman"/>
          <w:b/>
          <w:sz w:val="28"/>
          <w:szCs w:val="28"/>
        </w:rPr>
        <w:t xml:space="preserve"> ТИ</w:t>
      </w:r>
      <w:r w:rsidR="00BC037E">
        <w:rPr>
          <w:rFonts w:ascii="Times New Roman" w:hAnsi="Times New Roman"/>
          <w:b/>
          <w:sz w:val="28"/>
          <w:szCs w:val="28"/>
        </w:rPr>
        <w:t xml:space="preserve"> </w:t>
      </w:r>
      <w:r w:rsidRPr="00332C7B">
        <w:rPr>
          <w:rFonts w:ascii="Times New Roman" w:hAnsi="Times New Roman"/>
          <w:b/>
          <w:sz w:val="28"/>
          <w:szCs w:val="28"/>
        </w:rPr>
        <w:t>(ф)</w:t>
      </w:r>
      <w:r w:rsidR="00BC037E">
        <w:rPr>
          <w:rFonts w:ascii="Times New Roman" w:hAnsi="Times New Roman"/>
          <w:b/>
          <w:sz w:val="28"/>
          <w:szCs w:val="28"/>
        </w:rPr>
        <w:t xml:space="preserve"> </w:t>
      </w:r>
      <w:r w:rsidRPr="00332C7B">
        <w:rPr>
          <w:rFonts w:ascii="Times New Roman" w:hAnsi="Times New Roman"/>
          <w:b/>
          <w:sz w:val="28"/>
          <w:szCs w:val="28"/>
        </w:rPr>
        <w:t>СВФУ за 2009-2013гг.</w:t>
      </w:r>
    </w:p>
    <w:tbl>
      <w:tblPr>
        <w:tblStyle w:val="ab"/>
        <w:tblpPr w:leftFromText="180" w:rightFromText="180" w:vertAnchor="text" w:tblpY="16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268"/>
        <w:gridCol w:w="1843"/>
      </w:tblGrid>
      <w:tr w:rsidR="009A22CA" w:rsidRPr="00332C7B" w:rsidTr="00612AE0">
        <w:trPr>
          <w:trHeight w:val="1124"/>
        </w:trPr>
        <w:tc>
          <w:tcPr>
            <w:tcW w:w="1242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2C7B">
              <w:rPr>
                <w:rFonts w:eastAsia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2C7B">
              <w:rPr>
                <w:rFonts w:eastAsia="Times New Roman"/>
                <w:b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2C7B">
              <w:rPr>
                <w:rFonts w:eastAsia="Times New Roman"/>
                <w:b/>
                <w:sz w:val="24"/>
                <w:szCs w:val="24"/>
              </w:rPr>
              <w:t>Процент выпускников, направленных на работу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2C7B">
              <w:rPr>
                <w:rFonts w:eastAsia="Times New Roman"/>
                <w:b/>
                <w:sz w:val="24"/>
                <w:szCs w:val="24"/>
              </w:rPr>
              <w:t>Процент выпускников, состоящих на учете в службе занятости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2C7B">
              <w:rPr>
                <w:rFonts w:eastAsia="Times New Roman"/>
                <w:b/>
                <w:sz w:val="24"/>
                <w:szCs w:val="24"/>
              </w:rPr>
              <w:t>Процент выпускников, работающих в регионе</w:t>
            </w:r>
          </w:p>
        </w:tc>
      </w:tr>
      <w:tr w:rsidR="009A22CA" w:rsidRPr="00332C7B" w:rsidTr="00612AE0">
        <w:trPr>
          <w:trHeight w:val="320"/>
        </w:trPr>
        <w:tc>
          <w:tcPr>
            <w:tcW w:w="1242" w:type="dxa"/>
          </w:tcPr>
          <w:p w:rsidR="009A22CA" w:rsidRPr="00332C7B" w:rsidRDefault="009A22CA" w:rsidP="00612AE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61%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97%</w:t>
            </w:r>
          </w:p>
        </w:tc>
      </w:tr>
      <w:tr w:rsidR="009A22CA" w:rsidRPr="00332C7B" w:rsidTr="00612AE0">
        <w:tc>
          <w:tcPr>
            <w:tcW w:w="1242" w:type="dxa"/>
          </w:tcPr>
          <w:p w:rsidR="009A22CA" w:rsidRPr="00332C7B" w:rsidRDefault="009A22CA" w:rsidP="00612AE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68,2%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96,5%</w:t>
            </w:r>
          </w:p>
        </w:tc>
      </w:tr>
      <w:tr w:rsidR="009A22CA" w:rsidRPr="00332C7B" w:rsidTr="00612AE0">
        <w:tc>
          <w:tcPr>
            <w:tcW w:w="1242" w:type="dxa"/>
          </w:tcPr>
          <w:p w:rsidR="009A22CA" w:rsidRPr="00332C7B" w:rsidRDefault="009A22CA" w:rsidP="00612AE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0,6%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92%</w:t>
            </w:r>
          </w:p>
        </w:tc>
      </w:tr>
      <w:tr w:rsidR="009A22CA" w:rsidRPr="00332C7B" w:rsidTr="00612AE0">
        <w:tc>
          <w:tcPr>
            <w:tcW w:w="1242" w:type="dxa"/>
          </w:tcPr>
          <w:p w:rsidR="009A22CA" w:rsidRPr="00332C7B" w:rsidRDefault="009A22CA" w:rsidP="00612AE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81,2%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77,5%</w:t>
            </w:r>
          </w:p>
        </w:tc>
      </w:tr>
      <w:tr w:rsidR="009A22CA" w:rsidRPr="00332C7B" w:rsidTr="00612AE0">
        <w:trPr>
          <w:trHeight w:val="189"/>
        </w:trPr>
        <w:tc>
          <w:tcPr>
            <w:tcW w:w="1242" w:type="dxa"/>
          </w:tcPr>
          <w:p w:rsidR="009A22CA" w:rsidRPr="00332C7B" w:rsidRDefault="009A22CA" w:rsidP="00612AE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78,6%</w:t>
            </w:r>
          </w:p>
        </w:tc>
        <w:tc>
          <w:tcPr>
            <w:tcW w:w="2268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3,4%</w:t>
            </w:r>
          </w:p>
        </w:tc>
        <w:tc>
          <w:tcPr>
            <w:tcW w:w="1843" w:type="dxa"/>
          </w:tcPr>
          <w:p w:rsidR="009A22CA" w:rsidRPr="00332C7B" w:rsidRDefault="009A22CA" w:rsidP="00612AE0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332C7B">
              <w:rPr>
                <w:rFonts w:eastAsia="Times New Roman"/>
                <w:sz w:val="24"/>
                <w:szCs w:val="24"/>
              </w:rPr>
              <w:t>60,6%</w:t>
            </w:r>
          </w:p>
        </w:tc>
      </w:tr>
    </w:tbl>
    <w:p w:rsidR="009A22CA" w:rsidRPr="00332C7B" w:rsidRDefault="009A22CA" w:rsidP="009A2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2CA" w:rsidRPr="00332C7B" w:rsidRDefault="00753F40" w:rsidP="009A22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9A22CA" w:rsidRPr="00332C7B">
        <w:rPr>
          <w:rFonts w:ascii="Times New Roman" w:hAnsi="Times New Roman"/>
          <w:bCs/>
          <w:sz w:val="28"/>
          <w:szCs w:val="28"/>
        </w:rPr>
        <w:t>есмотря на сни</w:t>
      </w:r>
      <w:r w:rsidR="002B1C66">
        <w:rPr>
          <w:rFonts w:ascii="Times New Roman" w:hAnsi="Times New Roman"/>
          <w:bCs/>
          <w:sz w:val="28"/>
          <w:szCs w:val="28"/>
        </w:rPr>
        <w:t>жение численности выпускников в последние годы</w:t>
      </w:r>
      <w:r w:rsidR="009A22CA" w:rsidRPr="00332C7B">
        <w:rPr>
          <w:rFonts w:ascii="Times New Roman" w:hAnsi="Times New Roman"/>
          <w:bCs/>
          <w:sz w:val="28"/>
          <w:szCs w:val="28"/>
        </w:rPr>
        <w:t>, процент востребованности остаётся стабильно высоким, составляет в среднем 74,8%. Доля выпускников, обратившихся в центр занятости, незначительна и составляет за 5 лет в среднем 0,8%.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Анализ результатов трудоустройства выпускников показал, что большинство из них ежегодно приступает к работе в соответствии</w:t>
      </w:r>
      <w:r w:rsidRPr="00332C7B">
        <w:rPr>
          <w:rFonts w:ascii="Times New Roman" w:hAnsi="Times New Roman"/>
          <w:bCs/>
          <w:sz w:val="28"/>
          <w:szCs w:val="28"/>
        </w:rPr>
        <w:t xml:space="preserve"> с полученной специальностью</w:t>
      </w:r>
      <w:r w:rsidR="00E910B0">
        <w:rPr>
          <w:rFonts w:ascii="Times New Roman" w:hAnsi="Times New Roman"/>
          <w:bCs/>
          <w:sz w:val="28"/>
          <w:szCs w:val="28"/>
        </w:rPr>
        <w:t xml:space="preserve"> (рис. 1</w:t>
      </w:r>
      <w:r w:rsidRPr="00332C7B">
        <w:rPr>
          <w:rFonts w:ascii="Times New Roman" w:hAnsi="Times New Roman"/>
          <w:bCs/>
          <w:sz w:val="28"/>
          <w:szCs w:val="28"/>
        </w:rPr>
        <w:t xml:space="preserve">). </w:t>
      </w:r>
    </w:p>
    <w:p w:rsidR="009A22CA" w:rsidRPr="00332C7B" w:rsidRDefault="009A22CA" w:rsidP="009A22C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9A22CA" w:rsidRPr="00332C7B" w:rsidRDefault="009A22CA" w:rsidP="009A22CA">
      <w:pPr>
        <w:keepNext/>
        <w:spacing w:after="0" w:line="240" w:lineRule="auto"/>
        <w:ind w:firstLine="851"/>
        <w:jc w:val="center"/>
      </w:pPr>
      <w:r w:rsidRPr="00332C7B"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 wp14:anchorId="23F63777" wp14:editId="37BAA6C6">
            <wp:extent cx="4619625" cy="2247900"/>
            <wp:effectExtent l="19050" t="0" r="9525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22CA" w:rsidRPr="00332C7B" w:rsidRDefault="009A22CA" w:rsidP="009A22CA">
      <w:pPr>
        <w:pStyle w:val="ac"/>
        <w:spacing w:after="0"/>
        <w:ind w:left="0"/>
        <w:jc w:val="center"/>
        <w:rPr>
          <w:rFonts w:ascii="Times New Roman" w:hAnsi="Times New Roman" w:cs="Times New Roman"/>
          <w:bCs w:val="0"/>
          <w:color w:val="auto"/>
          <w:sz w:val="40"/>
          <w:szCs w:val="28"/>
        </w:rPr>
      </w:pPr>
      <w:r w:rsidRPr="00332C7B">
        <w:rPr>
          <w:rFonts w:ascii="Times New Roman" w:hAnsi="Times New Roman" w:cs="Times New Roman"/>
          <w:color w:val="auto"/>
          <w:sz w:val="24"/>
        </w:rPr>
        <w:t>Рис.</w:t>
      </w:r>
      <w:r w:rsidR="00E910B0">
        <w:rPr>
          <w:rFonts w:ascii="Times New Roman" w:hAnsi="Times New Roman" w:cs="Times New Roman"/>
          <w:color w:val="auto"/>
          <w:sz w:val="24"/>
        </w:rPr>
        <w:t>1</w:t>
      </w:r>
      <w:r w:rsidRPr="00332C7B">
        <w:rPr>
          <w:rFonts w:ascii="Times New Roman" w:hAnsi="Times New Roman" w:cs="Times New Roman"/>
          <w:color w:val="auto"/>
          <w:sz w:val="24"/>
        </w:rPr>
        <w:t>. Доля выпускников ТИ</w:t>
      </w:r>
      <w:r w:rsidR="00E910B0">
        <w:rPr>
          <w:rFonts w:ascii="Times New Roman" w:hAnsi="Times New Roman" w:cs="Times New Roman"/>
          <w:color w:val="auto"/>
          <w:sz w:val="24"/>
        </w:rPr>
        <w:t xml:space="preserve"> </w:t>
      </w:r>
      <w:r w:rsidRPr="00332C7B">
        <w:rPr>
          <w:rFonts w:ascii="Times New Roman" w:hAnsi="Times New Roman" w:cs="Times New Roman"/>
          <w:color w:val="auto"/>
          <w:sz w:val="24"/>
        </w:rPr>
        <w:t>(ф)</w:t>
      </w:r>
      <w:r w:rsidR="00FF59C6">
        <w:rPr>
          <w:rFonts w:ascii="Times New Roman" w:hAnsi="Times New Roman" w:cs="Times New Roman"/>
          <w:color w:val="auto"/>
          <w:sz w:val="24"/>
        </w:rPr>
        <w:t xml:space="preserve"> </w:t>
      </w:r>
      <w:r w:rsidRPr="00332C7B">
        <w:rPr>
          <w:rFonts w:ascii="Times New Roman" w:hAnsi="Times New Roman" w:cs="Times New Roman"/>
          <w:color w:val="auto"/>
          <w:sz w:val="24"/>
        </w:rPr>
        <w:t>СВФУ, трудоустроившихся по специальности от общего количества трудоустроенных</w:t>
      </w:r>
    </w:p>
    <w:p w:rsidR="009A22CA" w:rsidRPr="00332C7B" w:rsidRDefault="009A22CA" w:rsidP="009A22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22CA" w:rsidRPr="00332C7B" w:rsidRDefault="009A22CA" w:rsidP="009A22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Такие показатели являются результатом расширения методов и форм работы, используемых вузом с целью содейс</w:t>
      </w:r>
      <w:r w:rsidR="00E910B0">
        <w:rPr>
          <w:rFonts w:ascii="Times New Roman" w:hAnsi="Times New Roman"/>
          <w:sz w:val="28"/>
          <w:szCs w:val="28"/>
        </w:rPr>
        <w:t>твия в трудоустройстве. В</w:t>
      </w:r>
      <w:r w:rsidRPr="00332C7B">
        <w:rPr>
          <w:rFonts w:ascii="Times New Roman" w:hAnsi="Times New Roman"/>
          <w:sz w:val="28"/>
          <w:szCs w:val="28"/>
        </w:rPr>
        <w:t>ведены следующие направления работы:</w:t>
      </w:r>
    </w:p>
    <w:p w:rsidR="009A22CA" w:rsidRPr="00332C7B" w:rsidRDefault="009A22CA" w:rsidP="009A22C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 xml:space="preserve">психологические тренинги (групповые и индивидуальные), проводимые специалистами-психологами Института, </w:t>
      </w:r>
    </w:p>
    <w:p w:rsidR="009A22CA" w:rsidRPr="00332C7B" w:rsidRDefault="009A22CA" w:rsidP="009A22C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 xml:space="preserve">консультации по </w:t>
      </w:r>
      <w:r w:rsidRPr="00332C7B">
        <w:rPr>
          <w:rFonts w:ascii="Times New Roman" w:hAnsi="Times New Roman"/>
          <w:bCs/>
          <w:sz w:val="28"/>
          <w:szCs w:val="28"/>
        </w:rPr>
        <w:t xml:space="preserve">составлению резюме, оформлению </w:t>
      </w:r>
      <w:proofErr w:type="spellStart"/>
      <w:r w:rsidRPr="00332C7B">
        <w:rPr>
          <w:rFonts w:ascii="Times New Roman" w:hAnsi="Times New Roman"/>
          <w:bCs/>
          <w:sz w:val="28"/>
          <w:szCs w:val="28"/>
        </w:rPr>
        <w:t>самопрезентации</w:t>
      </w:r>
      <w:proofErr w:type="spellEnd"/>
      <w:r w:rsidRPr="00332C7B">
        <w:rPr>
          <w:rFonts w:ascii="Times New Roman" w:hAnsi="Times New Roman"/>
          <w:bCs/>
          <w:sz w:val="28"/>
          <w:szCs w:val="28"/>
        </w:rPr>
        <w:t>;</w:t>
      </w:r>
    </w:p>
    <w:p w:rsidR="009A22CA" w:rsidRPr="00332C7B" w:rsidRDefault="009A22CA" w:rsidP="009A22CA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C7B">
        <w:rPr>
          <w:rFonts w:ascii="Times New Roman" w:hAnsi="Times New Roman" w:cs="Times New Roman"/>
          <w:sz w:val="28"/>
          <w:szCs w:val="28"/>
        </w:rPr>
        <w:t>введение программ дополнительного профессионального образования для получения выпускниками дополнительных квалификаций,</w:t>
      </w:r>
    </w:p>
    <w:p w:rsidR="009A22CA" w:rsidRPr="00332C7B" w:rsidRDefault="009A22CA" w:rsidP="009A22CA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C7B">
        <w:rPr>
          <w:rFonts w:ascii="Times New Roman" w:hAnsi="Times New Roman" w:cs="Times New Roman"/>
          <w:sz w:val="28"/>
          <w:szCs w:val="28"/>
        </w:rPr>
        <w:t>расширение перечня курсов и факультативов, способствующих повышению профессиональной мобильности выпускников.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C7B">
        <w:rPr>
          <w:rFonts w:ascii="Times New Roman" w:hAnsi="Times New Roman"/>
          <w:bCs/>
          <w:sz w:val="28"/>
          <w:szCs w:val="28"/>
        </w:rPr>
        <w:t xml:space="preserve">Необходимо отметить, что востребованность выпускников </w:t>
      </w:r>
      <w:r w:rsidRPr="00332C7B">
        <w:rPr>
          <w:rFonts w:ascii="Times New Roman" w:hAnsi="Times New Roman"/>
          <w:sz w:val="28"/>
          <w:szCs w:val="28"/>
        </w:rPr>
        <w:t xml:space="preserve">Института </w:t>
      </w:r>
      <w:r w:rsidRPr="00332C7B">
        <w:rPr>
          <w:rFonts w:ascii="Times New Roman" w:hAnsi="Times New Roman"/>
          <w:bCs/>
          <w:sz w:val="28"/>
          <w:szCs w:val="28"/>
        </w:rPr>
        <w:t>является</w:t>
      </w:r>
      <w:r w:rsidRPr="00332C7B">
        <w:rPr>
          <w:rFonts w:ascii="Times New Roman" w:hAnsi="Times New Roman"/>
          <w:sz w:val="28"/>
          <w:szCs w:val="28"/>
        </w:rPr>
        <w:t xml:space="preserve"> также и показателем удовлетворенности работодателей компетенциями </w:t>
      </w:r>
      <w:r w:rsidRPr="00332C7B">
        <w:rPr>
          <w:rFonts w:ascii="Times New Roman" w:hAnsi="Times New Roman"/>
          <w:bCs/>
          <w:sz w:val="28"/>
          <w:szCs w:val="28"/>
        </w:rPr>
        <w:t>выпускников</w:t>
      </w:r>
      <w:r w:rsidRPr="00332C7B">
        <w:rPr>
          <w:rFonts w:ascii="Times New Roman" w:hAnsi="Times New Roman"/>
          <w:sz w:val="28"/>
          <w:szCs w:val="28"/>
        </w:rPr>
        <w:t>. По окончании Института, выпускники получают навыки и умения, соответствующие требованиям, предъявляемым к современному специалисту. Такой вывод подкрепляется многочисленными положительными отзывами от руководите</w:t>
      </w:r>
      <w:r w:rsidR="00131224" w:rsidRPr="00332C7B">
        <w:rPr>
          <w:rFonts w:ascii="Times New Roman" w:hAnsi="Times New Roman"/>
          <w:sz w:val="28"/>
          <w:szCs w:val="28"/>
        </w:rPr>
        <w:t>лей предприятий города и района.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eastAsia="Times New Roman" w:hAnsi="Times New Roman"/>
          <w:sz w:val="28"/>
          <w:szCs w:val="28"/>
        </w:rPr>
        <w:t xml:space="preserve">Работодатели удовлетворены профессиональной подготовкой выпускников. В </w:t>
      </w:r>
      <w:r w:rsidRPr="00332C7B">
        <w:rPr>
          <w:rFonts w:ascii="Times New Roman" w:hAnsi="Times New Roman"/>
          <w:sz w:val="28"/>
          <w:szCs w:val="28"/>
        </w:rPr>
        <w:t>большинстве отзывов</w:t>
      </w:r>
      <w:r w:rsidR="00131224" w:rsidRPr="00332C7B">
        <w:rPr>
          <w:rFonts w:ascii="Times New Roman" w:hAnsi="Times New Roman"/>
          <w:sz w:val="28"/>
          <w:szCs w:val="28"/>
        </w:rPr>
        <w:t xml:space="preserve"> </w:t>
      </w:r>
      <w:r w:rsidRPr="00332C7B">
        <w:rPr>
          <w:rFonts w:ascii="Times New Roman" w:hAnsi="Times New Roman"/>
          <w:sz w:val="28"/>
          <w:szCs w:val="28"/>
        </w:rPr>
        <w:t>руководителей</w:t>
      </w:r>
      <w:r w:rsidR="00131224" w:rsidRPr="00332C7B">
        <w:rPr>
          <w:rFonts w:ascii="Times New Roman" w:hAnsi="Times New Roman"/>
          <w:sz w:val="28"/>
          <w:szCs w:val="28"/>
        </w:rPr>
        <w:t xml:space="preserve"> </w:t>
      </w:r>
      <w:r w:rsidRPr="00332C7B">
        <w:rPr>
          <w:rFonts w:ascii="Times New Roman" w:hAnsi="Times New Roman"/>
          <w:sz w:val="28"/>
          <w:szCs w:val="28"/>
        </w:rPr>
        <w:t>предприятий и организаций, где работают выпускники, отмечаются следующие характеристики выпускников:</w:t>
      </w:r>
    </w:p>
    <w:p w:rsidR="009A22CA" w:rsidRPr="00332C7B" w:rsidRDefault="009A22CA" w:rsidP="00FF59C6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высокий уровень теоретической и практической подготовки по приобретенной специальности;</w:t>
      </w:r>
    </w:p>
    <w:p w:rsidR="009A22CA" w:rsidRPr="00332C7B" w:rsidRDefault="009A22CA" w:rsidP="00FF59C6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уверенные навыки работы на компьютере, знание необходимых программ;</w:t>
      </w:r>
    </w:p>
    <w:p w:rsidR="009A22CA" w:rsidRPr="00332C7B" w:rsidRDefault="009A22CA" w:rsidP="00FF59C6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инициативность;</w:t>
      </w:r>
    </w:p>
    <w:p w:rsidR="009A22CA" w:rsidRPr="00332C7B" w:rsidRDefault="009A22CA" w:rsidP="00FF59C6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ответственность;</w:t>
      </w:r>
    </w:p>
    <w:p w:rsidR="009A22CA" w:rsidRPr="00332C7B" w:rsidRDefault="009A22CA" w:rsidP="00FF59C6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оперативность в решении различных производственных задач;</w:t>
      </w:r>
    </w:p>
    <w:p w:rsidR="009A22CA" w:rsidRPr="00332C7B" w:rsidRDefault="009A22CA" w:rsidP="00FF59C6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>стремление к повышению уровня профессиональной компетентности.</w:t>
      </w:r>
    </w:p>
    <w:p w:rsidR="009A22CA" w:rsidRPr="00332C7B" w:rsidRDefault="009A22CA" w:rsidP="009A2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 xml:space="preserve">Как выпускники вуза, так и работодатели в целом оценивают роль Института в формировании и развитии указанных выше характеристик значительно выше среднего. С целью выявления востребованности </w:t>
      </w:r>
      <w:r w:rsidRPr="00332C7B">
        <w:rPr>
          <w:rFonts w:ascii="Times New Roman" w:hAnsi="Times New Roman"/>
          <w:sz w:val="28"/>
          <w:szCs w:val="28"/>
        </w:rPr>
        <w:lastRenderedPageBreak/>
        <w:t>выпускников, требований к уровню подготовки молодых специалистов, к их личностным характеристикам ежегодно проводится анкетирование  работодателей, для чего были обновлены анкета и отзыв работодателя.</w:t>
      </w:r>
    </w:p>
    <w:p w:rsidR="009A22CA" w:rsidRPr="00332C7B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 xml:space="preserve">Выпускники филиала оказываются востребованными не только на республиканском, но и на российском рынке труда. </w:t>
      </w:r>
      <w:proofErr w:type="gramStart"/>
      <w:r w:rsidRPr="00332C7B">
        <w:rPr>
          <w:rFonts w:ascii="Times New Roman" w:hAnsi="Times New Roman"/>
          <w:sz w:val="28"/>
          <w:szCs w:val="28"/>
        </w:rPr>
        <w:t>Так, география мест трудоустройства охватывает такие регионы, как Забайкальский, Хабаровский край, Амурская, Магаданская область, такие крупные города как Москва, Санкт-Петербург, Калининград, Краснодар, Воронеж, Новосибирск, Екатеринбург и др.</w:t>
      </w:r>
      <w:proofErr w:type="gramEnd"/>
    </w:p>
    <w:p w:rsidR="009A22CA" w:rsidRPr="00332C7B" w:rsidRDefault="009A22CA" w:rsidP="009A22CA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332C7B">
        <w:rPr>
          <w:sz w:val="28"/>
          <w:szCs w:val="28"/>
        </w:rPr>
        <w:t xml:space="preserve">В сложных современных социально-экономических условиях проблема трудоустройства выпускников особенно актуальна. Решение данной проблемы невозможно без скоординированного взаимодействия вуза, предприятий, а также учреждений, работающих в сфере труда и занятости молодежи. В целях реализации данного направления 29 января 2014г. было заключено трёхстороннее </w:t>
      </w:r>
      <w:r w:rsidRPr="00332C7B">
        <w:rPr>
          <w:bCs/>
          <w:sz w:val="28"/>
          <w:szCs w:val="28"/>
        </w:rPr>
        <w:t>соглашение между СВФУ, Департаментом занятости РС</w:t>
      </w:r>
      <w:r w:rsidR="00E910B0">
        <w:rPr>
          <w:bCs/>
          <w:sz w:val="28"/>
          <w:szCs w:val="28"/>
        </w:rPr>
        <w:t xml:space="preserve"> </w:t>
      </w:r>
      <w:r w:rsidRPr="00332C7B">
        <w:rPr>
          <w:bCs/>
          <w:sz w:val="28"/>
          <w:szCs w:val="28"/>
        </w:rPr>
        <w:t>(Я) и Центром занятости г. Якутска. Главной задачей данного соглашения является достижение максимального процента трудоустроенных выпускников вуза, эффективное сотрудничество в области обеспечения предприятий и организаций республики молодыми специалистами.</w:t>
      </w:r>
    </w:p>
    <w:p w:rsidR="009A22CA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7B">
        <w:rPr>
          <w:rFonts w:ascii="Times New Roman" w:hAnsi="Times New Roman"/>
          <w:sz w:val="28"/>
          <w:szCs w:val="28"/>
        </w:rPr>
        <w:t xml:space="preserve">Результаты трудоустройства и качества выпускников регулярно обсуждаются на заседаниях </w:t>
      </w:r>
      <w:r w:rsidR="00E910B0">
        <w:rPr>
          <w:rFonts w:ascii="Times New Roman" w:hAnsi="Times New Roman"/>
          <w:sz w:val="28"/>
          <w:szCs w:val="28"/>
        </w:rPr>
        <w:t>научно-методического и у</w:t>
      </w:r>
      <w:r w:rsidRPr="00332C7B">
        <w:rPr>
          <w:rFonts w:ascii="Times New Roman" w:hAnsi="Times New Roman"/>
          <w:sz w:val="28"/>
          <w:szCs w:val="28"/>
        </w:rPr>
        <w:t>ченого совет</w:t>
      </w:r>
      <w:r w:rsidR="00E910B0">
        <w:rPr>
          <w:rFonts w:ascii="Times New Roman" w:hAnsi="Times New Roman"/>
          <w:sz w:val="28"/>
          <w:szCs w:val="28"/>
        </w:rPr>
        <w:t>ов</w:t>
      </w:r>
      <w:r w:rsidRPr="00332C7B">
        <w:rPr>
          <w:rFonts w:ascii="Times New Roman" w:hAnsi="Times New Roman"/>
          <w:sz w:val="28"/>
          <w:szCs w:val="28"/>
        </w:rPr>
        <w:t xml:space="preserve"> Института. На базе Института действует Ассоциация выпускников, члены который оказывают содействие в трудоустройстве молодых специалистов.</w:t>
      </w:r>
    </w:p>
    <w:p w:rsidR="009A22CA" w:rsidRDefault="009A22CA" w:rsidP="009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CA" w:rsidRPr="00605469" w:rsidRDefault="009A22CA" w:rsidP="009A22CA">
      <w:pPr>
        <w:rPr>
          <w:rFonts w:ascii="Times New Roman" w:eastAsia="Times New Roman" w:hAnsi="Times New Roman"/>
          <w:sz w:val="28"/>
          <w:szCs w:val="28"/>
        </w:rPr>
      </w:pPr>
    </w:p>
    <w:p w:rsidR="002022F9" w:rsidRDefault="002022F9"/>
    <w:sectPr w:rsidR="002022F9" w:rsidSect="005823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2E" w:rsidRDefault="00084F2E">
      <w:pPr>
        <w:spacing w:after="0" w:line="240" w:lineRule="auto"/>
      </w:pPr>
      <w:r>
        <w:separator/>
      </w:r>
    </w:p>
  </w:endnote>
  <w:endnote w:type="continuationSeparator" w:id="0">
    <w:p w:rsidR="00084F2E" w:rsidRDefault="0008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1E" w:rsidRDefault="00084F2E" w:rsidP="00FF59C6">
    <w:pPr>
      <w:pStyle w:val="a5"/>
    </w:pPr>
  </w:p>
  <w:p w:rsidR="00831B1E" w:rsidRPr="00551859" w:rsidRDefault="00084F2E" w:rsidP="003028BA">
    <w:pPr>
      <w:pStyle w:val="a3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2E" w:rsidRDefault="00084F2E">
      <w:pPr>
        <w:spacing w:after="0" w:line="240" w:lineRule="auto"/>
      </w:pPr>
      <w:r>
        <w:separator/>
      </w:r>
    </w:p>
  </w:footnote>
  <w:footnote w:type="continuationSeparator" w:id="0">
    <w:p w:rsidR="00084F2E" w:rsidRDefault="0008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A25"/>
    <w:multiLevelType w:val="hybridMultilevel"/>
    <w:tmpl w:val="DC0A2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4CBC"/>
    <w:multiLevelType w:val="hybridMultilevel"/>
    <w:tmpl w:val="066CBD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B1B39"/>
    <w:multiLevelType w:val="hybridMultilevel"/>
    <w:tmpl w:val="0D1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2ED7"/>
    <w:multiLevelType w:val="hybridMultilevel"/>
    <w:tmpl w:val="30B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86E93"/>
    <w:multiLevelType w:val="hybridMultilevel"/>
    <w:tmpl w:val="AC42FB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5991418"/>
    <w:multiLevelType w:val="hybridMultilevel"/>
    <w:tmpl w:val="0996F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55D0B"/>
    <w:multiLevelType w:val="hybridMultilevel"/>
    <w:tmpl w:val="6A3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B514C"/>
    <w:multiLevelType w:val="hybridMultilevel"/>
    <w:tmpl w:val="4AB2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4A83"/>
    <w:multiLevelType w:val="hybridMultilevel"/>
    <w:tmpl w:val="A43E88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6555DAB"/>
    <w:multiLevelType w:val="hybridMultilevel"/>
    <w:tmpl w:val="631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6"/>
    <w:rsid w:val="00030839"/>
    <w:rsid w:val="00084F2E"/>
    <w:rsid w:val="00131224"/>
    <w:rsid w:val="002022F9"/>
    <w:rsid w:val="0020797F"/>
    <w:rsid w:val="002B1C66"/>
    <w:rsid w:val="00325B48"/>
    <w:rsid w:val="00332C7B"/>
    <w:rsid w:val="00413DD6"/>
    <w:rsid w:val="00753F40"/>
    <w:rsid w:val="009A22CA"/>
    <w:rsid w:val="00BC037E"/>
    <w:rsid w:val="00E910B0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2C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2CA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9A22CA"/>
    <w:pPr>
      <w:ind w:left="720"/>
      <w:contextualSpacing/>
    </w:pPr>
  </w:style>
  <w:style w:type="paragraph" w:styleId="a8">
    <w:name w:val="Normal (Web)"/>
    <w:basedOn w:val="a"/>
    <w:uiPriority w:val="99"/>
    <w:rsid w:val="009A22C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A2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A22CA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22CA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A22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99"/>
    <w:unhideWhenUsed/>
    <w:qFormat/>
    <w:rsid w:val="009A22CA"/>
    <w:pPr>
      <w:spacing w:line="240" w:lineRule="auto"/>
      <w:ind w:left="714" w:hanging="357"/>
      <w:jc w:val="both"/>
    </w:pPr>
    <w:rPr>
      <w:b/>
      <w:bCs/>
      <w:color w:val="4F81BD" w:themeColor="accent1"/>
      <w:sz w:val="18"/>
      <w:szCs w:val="18"/>
    </w:rPr>
  </w:style>
  <w:style w:type="character" w:customStyle="1" w:styleId="FontStyle18">
    <w:name w:val="Font Style18"/>
    <w:basedOn w:val="a0"/>
    <w:rsid w:val="009A22CA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rsid w:val="009A22CA"/>
    <w:rPr>
      <w:rFonts w:ascii="Times New Roman" w:hAnsi="Times New Roman" w:cs="Times New Roman"/>
      <w:b/>
      <w:bCs/>
      <w:sz w:val="14"/>
      <w:szCs w:val="14"/>
    </w:rPr>
  </w:style>
  <w:style w:type="character" w:styleId="ad">
    <w:name w:val="Strong"/>
    <w:basedOn w:val="a0"/>
    <w:uiPriority w:val="99"/>
    <w:qFormat/>
    <w:rsid w:val="009A22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A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2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2C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2CA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9A22CA"/>
    <w:pPr>
      <w:ind w:left="720"/>
      <w:contextualSpacing/>
    </w:pPr>
  </w:style>
  <w:style w:type="paragraph" w:styleId="a8">
    <w:name w:val="Normal (Web)"/>
    <w:basedOn w:val="a"/>
    <w:uiPriority w:val="99"/>
    <w:rsid w:val="009A22C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A2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A22CA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22CA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A22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99"/>
    <w:unhideWhenUsed/>
    <w:qFormat/>
    <w:rsid w:val="009A22CA"/>
    <w:pPr>
      <w:spacing w:line="240" w:lineRule="auto"/>
      <w:ind w:left="714" w:hanging="357"/>
      <w:jc w:val="both"/>
    </w:pPr>
    <w:rPr>
      <w:b/>
      <w:bCs/>
      <w:color w:val="4F81BD" w:themeColor="accent1"/>
      <w:sz w:val="18"/>
      <w:szCs w:val="18"/>
    </w:rPr>
  </w:style>
  <w:style w:type="character" w:customStyle="1" w:styleId="FontStyle18">
    <w:name w:val="Font Style18"/>
    <w:basedOn w:val="a0"/>
    <w:rsid w:val="009A22CA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rsid w:val="009A22CA"/>
    <w:rPr>
      <w:rFonts w:ascii="Times New Roman" w:hAnsi="Times New Roman" w:cs="Times New Roman"/>
      <w:b/>
      <w:bCs/>
      <w:sz w:val="14"/>
      <w:szCs w:val="14"/>
    </w:rPr>
  </w:style>
  <w:style w:type="character" w:styleId="ad">
    <w:name w:val="Strong"/>
    <w:basedOn w:val="a0"/>
    <w:uiPriority w:val="99"/>
    <w:qFormat/>
    <w:rsid w:val="009A22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A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2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79876613361468"/>
          <c:y val="6.7114640330975597E-2"/>
          <c:w val="0.72832475657000373"/>
          <c:h val="0.65531837642644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выпускников ТИ(ф)СВФУ, трудоустроившихся по специальности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  <c:pt idx="4">
                  <c:v>2013г.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97.1</c:v>
                </c:pt>
                <c:pt idx="2">
                  <c:v>76.400000000000006</c:v>
                </c:pt>
                <c:pt idx="3">
                  <c:v>91.9</c:v>
                </c:pt>
                <c:pt idx="4">
                  <c:v>93.4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392064"/>
        <c:axId val="68393600"/>
      </c:barChart>
      <c:catAx>
        <c:axId val="6839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393600"/>
        <c:crosses val="autoZero"/>
        <c:auto val="1"/>
        <c:lblAlgn val="ctr"/>
        <c:lblOffset val="100"/>
        <c:noMultiLvlLbl val="0"/>
      </c:catAx>
      <c:valAx>
        <c:axId val="6839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39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2</cp:revision>
  <dcterms:created xsi:type="dcterms:W3CDTF">2014-07-09T00:15:00Z</dcterms:created>
  <dcterms:modified xsi:type="dcterms:W3CDTF">2014-07-09T00:15:00Z</dcterms:modified>
</cp:coreProperties>
</file>