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5B" w:rsidRDefault="00644E5B" w:rsidP="003B0380">
      <w:pPr>
        <w:jc w:val="center"/>
        <w:rPr>
          <w:b/>
          <w:bCs/>
          <w:lang w:val="en-US"/>
        </w:rPr>
      </w:pPr>
    </w:p>
    <w:p w:rsidR="00644E5B" w:rsidRDefault="00644E5B" w:rsidP="003B0380">
      <w:pPr>
        <w:jc w:val="center"/>
        <w:rPr>
          <w:b/>
          <w:bCs/>
          <w:lang w:val="en-US"/>
        </w:rPr>
      </w:pPr>
    </w:p>
    <w:p w:rsidR="00644E5B" w:rsidRDefault="00644E5B" w:rsidP="003B0380">
      <w:pPr>
        <w:jc w:val="center"/>
        <w:rPr>
          <w:b/>
          <w:bCs/>
          <w:lang w:val="en-US"/>
        </w:rPr>
      </w:pPr>
    </w:p>
    <w:p w:rsidR="00644E5B" w:rsidRDefault="00644E5B" w:rsidP="003B0380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2A25FF56" wp14:editId="0EC14137">
            <wp:extent cx="6303653" cy="90773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75" cy="908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E5B" w:rsidRDefault="00644E5B" w:rsidP="003B0380">
      <w:pPr>
        <w:jc w:val="center"/>
        <w:rPr>
          <w:b/>
          <w:bCs/>
          <w:lang w:val="en-US"/>
        </w:rPr>
      </w:pPr>
    </w:p>
    <w:p w:rsidR="00644E5B" w:rsidRDefault="00644E5B" w:rsidP="00644E5B">
      <w:pPr>
        <w:rPr>
          <w:b/>
          <w:bCs/>
          <w:lang w:val="en-US"/>
        </w:rPr>
      </w:pPr>
      <w:bookmarkStart w:id="0" w:name="_GoBack"/>
      <w:bookmarkEnd w:id="0"/>
    </w:p>
    <w:p w:rsidR="00644E5B" w:rsidRDefault="00644E5B" w:rsidP="003B0380">
      <w:pPr>
        <w:jc w:val="center"/>
        <w:rPr>
          <w:b/>
          <w:bCs/>
          <w:lang w:val="en-US"/>
        </w:rPr>
      </w:pPr>
    </w:p>
    <w:p w:rsidR="003B0380" w:rsidRDefault="003B0380" w:rsidP="003B0380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3B0380" w:rsidRDefault="003B0380" w:rsidP="003B0380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3B0380" w:rsidRDefault="003B0380" w:rsidP="003B0380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.В.ДВ.2.1 Здоровье человека на Севере</w:t>
      </w:r>
    </w:p>
    <w:p w:rsidR="003B0380" w:rsidRDefault="003B0380" w:rsidP="003B0380">
      <w:pPr>
        <w:jc w:val="center"/>
      </w:pPr>
      <w:r>
        <w:t xml:space="preserve">Трудоемкость 3 </w:t>
      </w:r>
      <w:proofErr w:type="spellStart"/>
      <w:r>
        <w:t>з.е</w:t>
      </w:r>
      <w:proofErr w:type="spellEnd"/>
      <w:r>
        <w:t>.</w:t>
      </w:r>
    </w:p>
    <w:p w:rsidR="003B0380" w:rsidRDefault="003B0380" w:rsidP="003B0380">
      <w:pPr>
        <w:jc w:val="center"/>
        <w:rPr>
          <w:b/>
          <w:bCs/>
        </w:rPr>
      </w:pPr>
    </w:p>
    <w:p w:rsidR="003B0380" w:rsidRDefault="003B0380" w:rsidP="003B0380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3B0380" w:rsidRDefault="003B0380" w:rsidP="003B0380">
      <w:pPr>
        <w:ind w:firstLine="540"/>
        <w:jc w:val="both"/>
      </w:pPr>
      <w:r>
        <w:rPr>
          <w:rFonts w:eastAsia="SimSun"/>
          <w:kern w:val="2"/>
          <w:lang w:eastAsia="hi-IN" w:bidi="hi-IN"/>
        </w:rPr>
        <w:t xml:space="preserve">Цель освоения </w:t>
      </w:r>
      <w:r>
        <w:rPr>
          <w:rFonts w:eastAsia="SimSun"/>
          <w:spacing w:val="-3"/>
          <w:kern w:val="2"/>
          <w:lang w:eastAsia="hi-IN" w:bidi="hi-IN"/>
        </w:rPr>
        <w:t>дисциплин</w:t>
      </w:r>
      <w:r>
        <w:rPr>
          <w:rFonts w:eastAsia="SimSun"/>
          <w:kern w:val="2"/>
          <w:lang w:eastAsia="hi-IN" w:bidi="hi-IN"/>
        </w:rPr>
        <w:t>ы Б</w:t>
      </w:r>
      <w:proofErr w:type="gramStart"/>
      <w:r>
        <w:rPr>
          <w:rFonts w:eastAsia="SimSun"/>
          <w:kern w:val="2"/>
          <w:lang w:eastAsia="hi-IN" w:bidi="hi-IN"/>
        </w:rPr>
        <w:t>1</w:t>
      </w:r>
      <w:proofErr w:type="gramEnd"/>
      <w:r>
        <w:rPr>
          <w:rFonts w:eastAsia="SimSun"/>
          <w:kern w:val="2"/>
          <w:lang w:eastAsia="hi-IN" w:bidi="hi-IN"/>
        </w:rPr>
        <w:t>.В.ДВ.2.1 «Здоровье человека на Севере» - о</w:t>
      </w:r>
      <w:r>
        <w:t xml:space="preserve">знакомить студентов с особенностями жизнедеятельности человека в специфических </w:t>
      </w:r>
      <w:proofErr w:type="spellStart"/>
      <w:r>
        <w:t>геоклиматических</w:t>
      </w:r>
      <w:proofErr w:type="spellEnd"/>
      <w:r>
        <w:t xml:space="preserve"> и природных условиях высоких широт, принципами адаптации и сохранения здоровья в условиях Севера.</w:t>
      </w:r>
    </w:p>
    <w:p w:rsidR="003B0380" w:rsidRDefault="003B0380" w:rsidP="003B0380">
      <w:pPr>
        <w:ind w:firstLine="540"/>
        <w:jc w:val="both"/>
      </w:pPr>
    </w:p>
    <w:p w:rsidR="003B0380" w:rsidRDefault="003B0380" w:rsidP="003B0380">
      <w:pPr>
        <w:ind w:firstLine="540"/>
        <w:jc w:val="both"/>
      </w:pPr>
      <w:r>
        <w:rPr>
          <w:i/>
          <w:iCs/>
        </w:rPr>
        <w:t>Краткое содержание дисциплины</w:t>
      </w:r>
      <w:r>
        <w:t xml:space="preserve">: </w:t>
      </w:r>
    </w:p>
    <w:p w:rsidR="003B0380" w:rsidRDefault="003B0380" w:rsidP="003B0380">
      <w:pPr>
        <w:ind w:firstLine="540"/>
        <w:jc w:val="both"/>
      </w:pPr>
      <w:r>
        <w:t>Понятие здоровья. Человек и окружающая среда. Характеристика геофизических, климатических и природных условий Севера. Основные понятия экологии человека. Адаптация и здоровье «пришлого» и «аборигенного» населения в условиях Севера. Признаки «полярного синдрома». Морфофункциональные особенности коренных жителей Севера. Практические рекомендации по сохранению здоровья и высокой работоспособности в условиях Севера.</w:t>
      </w:r>
    </w:p>
    <w:p w:rsidR="003B0380" w:rsidRDefault="003B0380" w:rsidP="003B0380">
      <w:pPr>
        <w:jc w:val="both"/>
        <w:rPr>
          <w:b/>
          <w:bCs/>
        </w:rPr>
      </w:pPr>
    </w:p>
    <w:p w:rsidR="003B0380" w:rsidRDefault="003B0380" w:rsidP="003B0380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3B0380" w:rsidRDefault="003B0380" w:rsidP="003B0380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3B0380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0" w:rsidRDefault="003B0380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0" w:rsidRDefault="003B0380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3B0380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0" w:rsidRDefault="003B0380" w:rsidP="00077E8F">
            <w:pPr>
              <w:jc w:val="both"/>
            </w:pPr>
            <w:r>
              <w:t>УК-4 - иметь представление об основах экологической безопасности регионов Северо-Востока России и циркумполярных регионов мира.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0" w:rsidRDefault="003B0380" w:rsidP="00077E8F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  <w:tab w:val="num" w:pos="776"/>
              </w:tabs>
              <w:suppressAutoHyphens w:val="0"/>
              <w:ind w:left="0" w:firstLine="155"/>
              <w:jc w:val="both"/>
            </w:pPr>
            <w:r>
              <w:t xml:space="preserve">определения здоровья в формулировке ВОЗ, и в формулировке И.И. </w:t>
            </w:r>
            <w:proofErr w:type="spellStart"/>
            <w:r>
              <w:t>Брехмана</w:t>
            </w:r>
            <w:proofErr w:type="spellEnd"/>
            <w:r>
              <w:t xml:space="preserve">;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  <w:tab w:val="num" w:pos="776"/>
              </w:tabs>
              <w:suppressAutoHyphens w:val="0"/>
              <w:ind w:left="0" w:firstLine="155"/>
              <w:jc w:val="both"/>
            </w:pPr>
            <w:r>
              <w:t xml:space="preserve">виды здоровья; факторы, определяющие здоровье, и их соотношение в формировании и сохранении индивидуального здоровья;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  <w:tab w:val="num" w:pos="776"/>
              </w:tabs>
              <w:suppressAutoHyphens w:val="0"/>
              <w:ind w:left="0" w:firstLine="155"/>
              <w:jc w:val="both"/>
            </w:pPr>
            <w:proofErr w:type="spellStart"/>
            <w:r>
              <w:t>геоклиматические</w:t>
            </w:r>
            <w:proofErr w:type="spellEnd"/>
            <w:r>
              <w:t xml:space="preserve"> факторы риска для здоровья человека при его проживании в условиях Севера;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  <w:tab w:val="num" w:pos="776"/>
              </w:tabs>
              <w:suppressAutoHyphens w:val="0"/>
              <w:ind w:left="0" w:firstLine="155"/>
              <w:jc w:val="both"/>
            </w:pPr>
            <w:r>
              <w:t xml:space="preserve">механизмы формирования адаптационных изменений при проживании в условиях Севера;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  <w:tab w:val="num" w:pos="776"/>
              </w:tabs>
              <w:suppressAutoHyphens w:val="0"/>
              <w:ind w:left="0" w:firstLine="155"/>
              <w:jc w:val="both"/>
            </w:pPr>
            <w:r>
              <w:t>способы и приемы повышения адаптационных возможностей организма; основные принципы здорового образа жизни.</w:t>
            </w:r>
          </w:p>
          <w:p w:rsidR="003B0380" w:rsidRDefault="003B0380" w:rsidP="00077E8F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Уметь: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</w:tabs>
              <w:suppressAutoHyphens w:val="0"/>
              <w:ind w:left="0" w:firstLine="155"/>
              <w:jc w:val="both"/>
            </w:pPr>
            <w:r>
              <w:t xml:space="preserve">определять состояние организма (как благополучное или болезненное);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</w:tabs>
              <w:suppressAutoHyphens w:val="0"/>
              <w:ind w:left="0" w:firstLine="155"/>
              <w:jc w:val="both"/>
            </w:pPr>
            <w:proofErr w:type="gramStart"/>
            <w:r>
              <w:t>поддерживать свой организм в состоянии здоровья; организовать свою жизнь и жизнь своих близких в соответствии с принципами здорового образа жизни, рекомендуемого в условиях Севера.</w:t>
            </w:r>
            <w:proofErr w:type="gramEnd"/>
          </w:p>
          <w:p w:rsidR="003B0380" w:rsidRDefault="003B0380" w:rsidP="00077E8F">
            <w:pPr>
              <w:suppressAutoHyphens w:val="0"/>
              <w:jc w:val="both"/>
            </w:pPr>
            <w:r>
              <w:rPr>
                <w:b/>
                <w:bCs/>
                <w:color w:val="000000"/>
                <w:lang w:eastAsia="ru-RU"/>
              </w:rPr>
              <w:t>Владеть методиками/практическими навыками</w:t>
            </w:r>
            <w:r>
              <w:rPr>
                <w:color w:val="000000"/>
                <w:lang w:eastAsia="ru-RU"/>
              </w:rPr>
              <w:t>:</w:t>
            </w:r>
            <w:r>
              <w:t xml:space="preserve"> </w:t>
            </w:r>
          </w:p>
          <w:p w:rsidR="003B0380" w:rsidRPr="000F5151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  <w:tab w:val="num" w:pos="776"/>
              </w:tabs>
              <w:suppressAutoHyphens w:val="0"/>
              <w:ind w:left="0" w:firstLine="155"/>
              <w:jc w:val="both"/>
              <w:rPr>
                <w:color w:val="000000"/>
                <w:lang w:eastAsia="ru-RU"/>
              </w:rPr>
            </w:pPr>
            <w:r>
              <w:t xml:space="preserve">методами и приемами формирования навыков здорового образа жизни и безопасной среды с учетом требования гигиены и охраны труда; </w:t>
            </w:r>
          </w:p>
          <w:p w:rsidR="003B0380" w:rsidRDefault="003B0380" w:rsidP="003B0380">
            <w:pPr>
              <w:numPr>
                <w:ilvl w:val="0"/>
                <w:numId w:val="10"/>
              </w:numPr>
              <w:tabs>
                <w:tab w:val="clear" w:pos="1440"/>
                <w:tab w:val="num" w:pos="776"/>
              </w:tabs>
              <w:suppressAutoHyphens w:val="0"/>
              <w:ind w:left="0" w:firstLine="155"/>
              <w:jc w:val="both"/>
              <w:rPr>
                <w:color w:val="000000"/>
                <w:lang w:eastAsia="ru-RU"/>
              </w:rPr>
            </w:pPr>
            <w:r>
              <w:t xml:space="preserve">методами профилактики нарушений состояния </w:t>
            </w:r>
            <w:r>
              <w:lastRenderedPageBreak/>
              <w:t>здоровья у лиц, проживающих в условиях Севера.</w:t>
            </w:r>
          </w:p>
        </w:tc>
      </w:tr>
    </w:tbl>
    <w:p w:rsidR="003B0380" w:rsidRDefault="003B0380" w:rsidP="003B0380"/>
    <w:p w:rsidR="003B0380" w:rsidRDefault="003B0380" w:rsidP="003B0380">
      <w:pPr>
        <w:tabs>
          <w:tab w:val="left" w:pos="0"/>
        </w:tabs>
        <w:ind w:firstLine="540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3B0380" w:rsidRDefault="003B0380" w:rsidP="003B0380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19"/>
        <w:gridCol w:w="800"/>
        <w:gridCol w:w="2400"/>
        <w:gridCol w:w="2560"/>
      </w:tblGrid>
      <w:tr w:rsidR="003B0380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3B0380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3B0380" w:rsidTr="00077E8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.В.ДВ.2.1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</w:pPr>
            <w:r>
              <w:t>Здоровье человека на Севере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  <w:jc w:val="center"/>
            </w:pPr>
            <w: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0" w:rsidRDefault="003B0380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.Б.4 Физическая культура</w:t>
            </w:r>
            <w:r w:rsidR="0091131F">
              <w:t xml:space="preserve"> и спорт</w:t>
            </w:r>
          </w:p>
          <w:p w:rsidR="003B0380" w:rsidRDefault="003B0380" w:rsidP="00077E8F">
            <w:pPr>
              <w:pStyle w:val="1"/>
              <w:ind w:left="0"/>
              <w:rPr>
                <w:i/>
                <w:iCs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.Б.5 Безопасность жизнедеятельности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80" w:rsidRDefault="003B0380" w:rsidP="00077E8F">
            <w:pPr>
              <w:pStyle w:val="1"/>
              <w:ind w:left="0"/>
              <w:rPr>
                <w:i/>
                <w:iCs/>
              </w:rPr>
            </w:pPr>
          </w:p>
        </w:tc>
      </w:tr>
    </w:tbl>
    <w:p w:rsidR="003B0380" w:rsidRDefault="003B0380" w:rsidP="003B0380">
      <w:pPr>
        <w:pStyle w:val="1"/>
        <w:ind w:left="0"/>
      </w:pPr>
    </w:p>
    <w:p w:rsidR="003B0380" w:rsidRDefault="003B0380" w:rsidP="003B0380">
      <w:pPr>
        <w:pStyle w:val="1"/>
        <w:ind w:left="0" w:firstLine="540"/>
      </w:pPr>
      <w:r>
        <w:rPr>
          <w:b/>
          <w:bCs/>
        </w:rPr>
        <w:t xml:space="preserve">1.4. Язык преподавания: </w:t>
      </w:r>
      <w:r>
        <w:t>русский</w:t>
      </w:r>
    </w:p>
    <w:p w:rsidR="003B0380" w:rsidRDefault="003B0380" w:rsidP="00740527">
      <w:pPr>
        <w:jc w:val="center"/>
      </w:pPr>
    </w:p>
    <w:sectPr w:rsidR="003B0380" w:rsidSect="00644E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07E"/>
    <w:multiLevelType w:val="hybridMultilevel"/>
    <w:tmpl w:val="0F92AB3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F76E8"/>
    <w:multiLevelType w:val="hybridMultilevel"/>
    <w:tmpl w:val="E82428CE"/>
    <w:lvl w:ilvl="0" w:tplc="96AEF56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E524F0"/>
    <w:multiLevelType w:val="hybridMultilevel"/>
    <w:tmpl w:val="67A6C3F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C394A"/>
    <w:multiLevelType w:val="hybridMultilevel"/>
    <w:tmpl w:val="1352902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90CD9"/>
    <w:multiLevelType w:val="hybridMultilevel"/>
    <w:tmpl w:val="03509674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A49B8"/>
    <w:multiLevelType w:val="hybridMultilevel"/>
    <w:tmpl w:val="C1C6619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D0EBB"/>
    <w:multiLevelType w:val="hybridMultilevel"/>
    <w:tmpl w:val="85BCEC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E7A9C"/>
    <w:multiLevelType w:val="hybridMultilevel"/>
    <w:tmpl w:val="48F6832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F2358"/>
    <w:multiLevelType w:val="hybridMultilevel"/>
    <w:tmpl w:val="32402CA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A3A9F"/>
    <w:multiLevelType w:val="hybridMultilevel"/>
    <w:tmpl w:val="732CF97C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7"/>
    <w:rsid w:val="00211D94"/>
    <w:rsid w:val="003B0380"/>
    <w:rsid w:val="004410E5"/>
    <w:rsid w:val="00644E5B"/>
    <w:rsid w:val="006B6B2F"/>
    <w:rsid w:val="00740527"/>
    <w:rsid w:val="00874381"/>
    <w:rsid w:val="0091131F"/>
    <w:rsid w:val="00CC4D58"/>
    <w:rsid w:val="00E5517C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527"/>
    <w:pPr>
      <w:ind w:left="720"/>
    </w:pPr>
  </w:style>
  <w:style w:type="paragraph" w:customStyle="1" w:styleId="21">
    <w:name w:val="Основной текст с отступом 21"/>
    <w:basedOn w:val="a"/>
    <w:rsid w:val="00740527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3">
    <w:name w:val="Body Text Indent"/>
    <w:basedOn w:val="a"/>
    <w:link w:val="a4"/>
    <w:unhideWhenUsed/>
    <w:rsid w:val="00E5517C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3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211D94"/>
    <w:pPr>
      <w:tabs>
        <w:tab w:val="num" w:pos="822"/>
      </w:tabs>
      <w:suppressAutoHyphens w:val="0"/>
      <w:spacing w:line="312" w:lineRule="auto"/>
      <w:ind w:left="822" w:hanging="255"/>
      <w:jc w:val="both"/>
    </w:pPr>
    <w:rPr>
      <w:lang w:eastAsia="ru-RU"/>
    </w:rPr>
  </w:style>
  <w:style w:type="paragraph" w:styleId="a6">
    <w:name w:val="Normal (Web)"/>
    <w:basedOn w:val="a"/>
    <w:semiHidden/>
    <w:unhideWhenUsed/>
    <w:rsid w:val="004410E5"/>
    <w:pPr>
      <w:suppressAutoHyphens w:val="0"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5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527"/>
    <w:pPr>
      <w:ind w:left="720"/>
    </w:pPr>
  </w:style>
  <w:style w:type="paragraph" w:customStyle="1" w:styleId="21">
    <w:name w:val="Основной текст с отступом 21"/>
    <w:basedOn w:val="a"/>
    <w:rsid w:val="00740527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3">
    <w:name w:val="Body Text Indent"/>
    <w:basedOn w:val="a"/>
    <w:link w:val="a4"/>
    <w:unhideWhenUsed/>
    <w:rsid w:val="00E5517C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3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211D94"/>
    <w:pPr>
      <w:tabs>
        <w:tab w:val="num" w:pos="822"/>
      </w:tabs>
      <w:suppressAutoHyphens w:val="0"/>
      <w:spacing w:line="312" w:lineRule="auto"/>
      <w:ind w:left="822" w:hanging="255"/>
      <w:jc w:val="both"/>
    </w:pPr>
    <w:rPr>
      <w:lang w:eastAsia="ru-RU"/>
    </w:rPr>
  </w:style>
  <w:style w:type="paragraph" w:styleId="a6">
    <w:name w:val="Normal (Web)"/>
    <w:basedOn w:val="a"/>
    <w:semiHidden/>
    <w:unhideWhenUsed/>
    <w:rsid w:val="004410E5"/>
    <w:pPr>
      <w:suppressAutoHyphens w:val="0"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5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2017-01-30T00:08:00Z</dcterms:created>
  <dcterms:modified xsi:type="dcterms:W3CDTF">2017-05-02T02:43:00Z</dcterms:modified>
</cp:coreProperties>
</file>