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55" w:rsidRPr="00A22A4B" w:rsidRDefault="00B7555D" w:rsidP="00A22A4B">
      <w:pPr>
        <w:spacing w:after="120"/>
        <w:jc w:val="center"/>
        <w:rPr>
          <w:bCs/>
          <w:sz w:val="22"/>
          <w:szCs w:val="20"/>
        </w:rPr>
      </w:pPr>
      <w:r w:rsidRPr="00A22A4B">
        <w:rPr>
          <w:bCs/>
          <w:sz w:val="22"/>
          <w:szCs w:val="20"/>
        </w:rPr>
        <w:t>Правительство Республики Саха (Якутия)</w:t>
      </w:r>
    </w:p>
    <w:p w:rsidR="00B7555D" w:rsidRPr="00A22A4B" w:rsidRDefault="00B7555D" w:rsidP="00A22A4B">
      <w:pPr>
        <w:spacing w:after="120"/>
        <w:jc w:val="center"/>
        <w:rPr>
          <w:bCs/>
          <w:sz w:val="22"/>
          <w:szCs w:val="20"/>
        </w:rPr>
      </w:pPr>
      <w:r w:rsidRPr="00A22A4B">
        <w:rPr>
          <w:bCs/>
          <w:sz w:val="22"/>
          <w:szCs w:val="20"/>
        </w:rPr>
        <w:t>Министерство Экономики и промышленной политики Республики Саха (Якутия)</w:t>
      </w:r>
    </w:p>
    <w:p w:rsidR="00B7555D" w:rsidRPr="00A22A4B" w:rsidRDefault="00B7555D" w:rsidP="00A22A4B">
      <w:pPr>
        <w:spacing w:after="120"/>
        <w:jc w:val="center"/>
        <w:rPr>
          <w:bCs/>
          <w:sz w:val="22"/>
          <w:szCs w:val="20"/>
        </w:rPr>
      </w:pPr>
      <w:r w:rsidRPr="00A22A4B">
        <w:rPr>
          <w:bCs/>
          <w:sz w:val="22"/>
          <w:szCs w:val="20"/>
        </w:rPr>
        <w:t>Министерство Транспорта и дорожного хозяйства Республики Саха (Якутия)</w:t>
      </w:r>
    </w:p>
    <w:p w:rsidR="00B7555D" w:rsidRPr="00A22A4B" w:rsidRDefault="00B7555D" w:rsidP="00A22A4B">
      <w:pPr>
        <w:spacing w:after="120"/>
        <w:jc w:val="center"/>
        <w:rPr>
          <w:bCs/>
          <w:sz w:val="22"/>
          <w:szCs w:val="20"/>
        </w:rPr>
      </w:pPr>
      <w:r w:rsidRPr="00A22A4B">
        <w:rPr>
          <w:bCs/>
          <w:sz w:val="22"/>
          <w:szCs w:val="20"/>
        </w:rPr>
        <w:t>Министерство Профессионального образования, подготовки и расстановки кадров Республики Саха (Якутия)</w:t>
      </w:r>
    </w:p>
    <w:p w:rsidR="00B7555D" w:rsidRPr="00A22A4B" w:rsidRDefault="00B7555D" w:rsidP="00A22A4B">
      <w:pPr>
        <w:spacing w:after="120"/>
        <w:jc w:val="center"/>
        <w:rPr>
          <w:bCs/>
          <w:sz w:val="22"/>
          <w:szCs w:val="20"/>
        </w:rPr>
      </w:pPr>
      <w:r w:rsidRPr="00A22A4B">
        <w:rPr>
          <w:bCs/>
          <w:sz w:val="22"/>
          <w:szCs w:val="20"/>
        </w:rPr>
        <w:t>Академия наук Р</w:t>
      </w:r>
      <w:r w:rsidR="00AF7D2B" w:rsidRPr="00A22A4B">
        <w:rPr>
          <w:bCs/>
          <w:sz w:val="22"/>
          <w:szCs w:val="20"/>
        </w:rPr>
        <w:t xml:space="preserve">еспублики </w:t>
      </w:r>
      <w:r w:rsidRPr="00A22A4B">
        <w:rPr>
          <w:bCs/>
          <w:sz w:val="22"/>
          <w:szCs w:val="20"/>
        </w:rPr>
        <w:t>С</w:t>
      </w:r>
      <w:r w:rsidR="00AF7D2B" w:rsidRPr="00A22A4B">
        <w:rPr>
          <w:bCs/>
          <w:sz w:val="22"/>
          <w:szCs w:val="20"/>
        </w:rPr>
        <w:t>аха</w:t>
      </w:r>
      <w:r w:rsidRPr="00A22A4B">
        <w:rPr>
          <w:bCs/>
          <w:sz w:val="22"/>
          <w:szCs w:val="20"/>
        </w:rPr>
        <w:t xml:space="preserve"> (Я</w:t>
      </w:r>
      <w:r w:rsidR="00AF7D2B" w:rsidRPr="00A22A4B">
        <w:rPr>
          <w:bCs/>
          <w:sz w:val="22"/>
          <w:szCs w:val="20"/>
        </w:rPr>
        <w:t>кутия</w:t>
      </w:r>
      <w:r w:rsidRPr="00A22A4B">
        <w:rPr>
          <w:bCs/>
          <w:sz w:val="22"/>
          <w:szCs w:val="20"/>
        </w:rPr>
        <w:t>)</w:t>
      </w:r>
    </w:p>
    <w:p w:rsidR="00B95080" w:rsidRPr="00A22A4B" w:rsidRDefault="00B95080" w:rsidP="00A22A4B">
      <w:pPr>
        <w:spacing w:after="120"/>
        <w:jc w:val="center"/>
        <w:rPr>
          <w:bCs/>
          <w:sz w:val="22"/>
          <w:szCs w:val="20"/>
        </w:rPr>
      </w:pPr>
      <w:r w:rsidRPr="00A22A4B">
        <w:rPr>
          <w:bCs/>
          <w:sz w:val="22"/>
          <w:szCs w:val="20"/>
        </w:rPr>
        <w:t>ФГАОУ ВПО «Северо-Восто</w:t>
      </w:r>
      <w:bookmarkStart w:id="0" w:name="_GoBack"/>
      <w:bookmarkEnd w:id="0"/>
      <w:r w:rsidRPr="00A22A4B">
        <w:rPr>
          <w:bCs/>
          <w:sz w:val="22"/>
          <w:szCs w:val="20"/>
        </w:rPr>
        <w:t>чный федеральный университет имени М.К. Аммосова»</w:t>
      </w:r>
    </w:p>
    <w:p w:rsidR="00B95080" w:rsidRPr="00A22A4B" w:rsidRDefault="00B95080" w:rsidP="00A22A4B">
      <w:pPr>
        <w:spacing w:after="120"/>
        <w:jc w:val="center"/>
        <w:rPr>
          <w:bCs/>
          <w:sz w:val="22"/>
          <w:szCs w:val="20"/>
        </w:rPr>
      </w:pPr>
      <w:r w:rsidRPr="00A22A4B">
        <w:rPr>
          <w:bCs/>
          <w:sz w:val="22"/>
          <w:szCs w:val="20"/>
        </w:rPr>
        <w:t>Технический институт (филиал) в г. Нерюнгри</w:t>
      </w:r>
      <w:r w:rsidR="00A22A4B">
        <w:rPr>
          <w:bCs/>
          <w:sz w:val="22"/>
          <w:szCs w:val="20"/>
        </w:rPr>
        <w:br/>
      </w:r>
      <w:r w:rsidRPr="00A22A4B">
        <w:rPr>
          <w:bCs/>
          <w:sz w:val="22"/>
          <w:szCs w:val="20"/>
        </w:rPr>
        <w:t>ФГАОУ ВПО «Северо-Восточный федеральный университет имени М.К. Аммосова»</w:t>
      </w:r>
    </w:p>
    <w:p w:rsidR="00B95080" w:rsidRPr="00A22A4B" w:rsidRDefault="00B95080" w:rsidP="00A22A4B">
      <w:pPr>
        <w:spacing w:after="120"/>
        <w:jc w:val="center"/>
        <w:rPr>
          <w:bCs/>
          <w:sz w:val="22"/>
          <w:szCs w:val="20"/>
        </w:rPr>
      </w:pPr>
      <w:r w:rsidRPr="00A22A4B">
        <w:rPr>
          <w:bCs/>
          <w:sz w:val="22"/>
          <w:szCs w:val="20"/>
        </w:rPr>
        <w:t>Муниципальное образование "</w:t>
      </w:r>
      <w:proofErr w:type="spellStart"/>
      <w:r w:rsidRPr="00A22A4B">
        <w:rPr>
          <w:bCs/>
          <w:sz w:val="22"/>
          <w:szCs w:val="20"/>
        </w:rPr>
        <w:t>Нерюнгринский</w:t>
      </w:r>
      <w:proofErr w:type="spellEnd"/>
      <w:r w:rsidRPr="00A22A4B">
        <w:rPr>
          <w:bCs/>
          <w:sz w:val="22"/>
          <w:szCs w:val="20"/>
        </w:rPr>
        <w:t xml:space="preserve"> район" Республики Саха (Якутия)</w:t>
      </w:r>
    </w:p>
    <w:p w:rsidR="00B7555D" w:rsidRPr="00A22A4B" w:rsidRDefault="00B95080" w:rsidP="00A22A4B">
      <w:pPr>
        <w:spacing w:after="120"/>
        <w:jc w:val="center"/>
        <w:rPr>
          <w:bCs/>
          <w:sz w:val="22"/>
          <w:szCs w:val="20"/>
        </w:rPr>
      </w:pPr>
      <w:r w:rsidRPr="00A22A4B">
        <w:rPr>
          <w:bCs/>
          <w:sz w:val="22"/>
          <w:szCs w:val="20"/>
        </w:rPr>
        <w:t xml:space="preserve">Муниципальное образование "Город Нерюнгри" </w:t>
      </w:r>
      <w:proofErr w:type="spellStart"/>
      <w:r w:rsidRPr="00A22A4B">
        <w:rPr>
          <w:bCs/>
          <w:sz w:val="22"/>
          <w:szCs w:val="20"/>
        </w:rPr>
        <w:t>Нерюнгринского</w:t>
      </w:r>
      <w:proofErr w:type="spellEnd"/>
      <w:r w:rsidRPr="00A22A4B">
        <w:rPr>
          <w:bCs/>
          <w:sz w:val="22"/>
          <w:szCs w:val="20"/>
        </w:rPr>
        <w:t xml:space="preserve"> района Республики Саха (Якутия)</w:t>
      </w:r>
    </w:p>
    <w:p w:rsidR="00AF7D2B" w:rsidRPr="00A22A4B" w:rsidRDefault="00AF7D2B" w:rsidP="00A22A4B">
      <w:pPr>
        <w:jc w:val="center"/>
        <w:rPr>
          <w:bCs/>
          <w:sz w:val="20"/>
          <w:szCs w:val="20"/>
        </w:rPr>
      </w:pPr>
    </w:p>
    <w:p w:rsidR="00B7555D" w:rsidRPr="00672285" w:rsidRDefault="00B7555D" w:rsidP="00B7555D">
      <w:pPr>
        <w:ind w:right="57"/>
        <w:jc w:val="center"/>
        <w:rPr>
          <w:bCs/>
          <w:i/>
          <w:sz w:val="28"/>
          <w:szCs w:val="28"/>
        </w:rPr>
      </w:pPr>
      <w:r w:rsidRPr="00672285">
        <w:rPr>
          <w:bCs/>
          <w:i/>
          <w:sz w:val="28"/>
          <w:szCs w:val="28"/>
        </w:rPr>
        <w:t xml:space="preserve">Приглашают принять участие </w:t>
      </w:r>
      <w:proofErr w:type="gramStart"/>
      <w:r w:rsidRPr="00672285">
        <w:rPr>
          <w:bCs/>
          <w:i/>
          <w:sz w:val="28"/>
          <w:szCs w:val="28"/>
        </w:rPr>
        <w:t>в</w:t>
      </w:r>
      <w:proofErr w:type="gramEnd"/>
      <w:r w:rsidRPr="00672285">
        <w:rPr>
          <w:bCs/>
          <w:i/>
          <w:sz w:val="28"/>
          <w:szCs w:val="28"/>
        </w:rPr>
        <w:t xml:space="preserve"> </w:t>
      </w:r>
    </w:p>
    <w:p w:rsidR="00B7555D" w:rsidRPr="00DD7FA3" w:rsidRDefault="00B7555D" w:rsidP="00A22A4B">
      <w:pPr>
        <w:jc w:val="center"/>
        <w:rPr>
          <w:bCs/>
          <w:sz w:val="20"/>
          <w:szCs w:val="20"/>
        </w:rPr>
      </w:pPr>
    </w:p>
    <w:p w:rsidR="00B7555D" w:rsidRPr="00B95080" w:rsidRDefault="00B7555D" w:rsidP="00B7555D">
      <w:pPr>
        <w:pStyle w:val="31"/>
        <w:shd w:val="clear" w:color="auto" w:fill="auto"/>
        <w:spacing w:line="240" w:lineRule="auto"/>
        <w:ind w:firstLine="0"/>
        <w:jc w:val="center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  <w:r w:rsidRPr="00B95080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Научно-практической конференции «Освоение прилегающих территорий в зоне железной дороги Беркакит-Томмот-Якутск»</w:t>
      </w:r>
    </w:p>
    <w:p w:rsidR="00B7555D" w:rsidRPr="00B95080" w:rsidRDefault="00B7555D" w:rsidP="00B7555D">
      <w:pPr>
        <w:pStyle w:val="31"/>
        <w:shd w:val="clear" w:color="auto" w:fill="auto"/>
        <w:spacing w:line="240" w:lineRule="auto"/>
        <w:ind w:firstLine="0"/>
        <w:jc w:val="center"/>
        <w:rPr>
          <w:rStyle w:val="30"/>
          <w:rFonts w:ascii="Arial" w:hAnsi="Arial" w:cs="Arial"/>
          <w:b/>
          <w:bCs/>
          <w:color w:val="000000"/>
          <w:sz w:val="32"/>
          <w:szCs w:val="32"/>
        </w:rPr>
      </w:pPr>
      <w:r w:rsidRPr="00B95080">
        <w:rPr>
          <w:rStyle w:val="30"/>
          <w:rFonts w:ascii="Arial" w:hAnsi="Arial" w:cs="Arial"/>
          <w:b/>
          <w:bCs/>
          <w:color w:val="000000"/>
          <w:sz w:val="32"/>
          <w:szCs w:val="32"/>
        </w:rPr>
        <w:t>(4 апреля 2014 г.)</w:t>
      </w:r>
    </w:p>
    <w:p w:rsidR="00B7555D" w:rsidRPr="00A22A4B" w:rsidRDefault="00B7555D" w:rsidP="00A22A4B">
      <w:pPr>
        <w:jc w:val="center"/>
        <w:rPr>
          <w:bCs/>
          <w:sz w:val="20"/>
          <w:szCs w:val="20"/>
        </w:rPr>
      </w:pPr>
    </w:p>
    <w:p w:rsidR="00B7555D" w:rsidRPr="00B7555D" w:rsidRDefault="00B7555D" w:rsidP="00B7555D">
      <w:pPr>
        <w:widowControl w:val="0"/>
        <w:jc w:val="both"/>
        <w:rPr>
          <w:rFonts w:eastAsia="Courier New"/>
          <w:b/>
          <w:color w:val="000000"/>
        </w:rPr>
      </w:pPr>
      <w:r w:rsidRPr="00B7555D">
        <w:rPr>
          <w:rFonts w:eastAsia="Courier New"/>
          <w:b/>
          <w:color w:val="000000"/>
        </w:rPr>
        <w:t>Цель конференции: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46"/>
        </w:tabs>
        <w:ind w:left="360" w:hanging="360"/>
        <w:jc w:val="both"/>
        <w:rPr>
          <w:rFonts w:eastAsia="Courier New"/>
        </w:rPr>
      </w:pPr>
      <w:r w:rsidRPr="00B7555D">
        <w:rPr>
          <w:rFonts w:eastAsia="Courier New"/>
        </w:rPr>
        <w:t>Дать комплексную оценку деятельности предприятий прилегающих территорий в зоне железной дороги Беркакит-Томмот-Якутск;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46"/>
        </w:tabs>
        <w:ind w:left="360" w:hanging="360"/>
        <w:jc w:val="both"/>
        <w:rPr>
          <w:rFonts w:eastAsia="Courier New"/>
        </w:rPr>
      </w:pPr>
      <w:r w:rsidRPr="00B7555D">
        <w:rPr>
          <w:rFonts w:eastAsia="Courier New"/>
        </w:rPr>
        <w:t>Очертить круг вопросов, актуальных для промышленного, социального, экономического культурного развития региона;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46"/>
        </w:tabs>
        <w:ind w:left="360" w:hanging="360"/>
        <w:jc w:val="both"/>
        <w:rPr>
          <w:rFonts w:eastAsia="Courier New"/>
        </w:rPr>
      </w:pPr>
      <w:r w:rsidRPr="00B7555D">
        <w:rPr>
          <w:rFonts w:eastAsia="Courier New"/>
        </w:rPr>
        <w:t>Предложить перспективные проекты освоения региона.</w:t>
      </w:r>
    </w:p>
    <w:p w:rsidR="00B7555D" w:rsidRPr="00B7555D" w:rsidRDefault="00B7555D" w:rsidP="00B7555D">
      <w:pPr>
        <w:widowControl w:val="0"/>
        <w:jc w:val="center"/>
        <w:rPr>
          <w:rFonts w:eastAsia="Courier New"/>
          <w:color w:val="000000"/>
          <w:sz w:val="18"/>
        </w:rPr>
      </w:pPr>
    </w:p>
    <w:p w:rsidR="00B7555D" w:rsidRPr="00B7555D" w:rsidRDefault="00B7555D" w:rsidP="00B7555D">
      <w:pPr>
        <w:widowControl w:val="0"/>
        <w:jc w:val="both"/>
        <w:rPr>
          <w:rFonts w:eastAsia="Courier New"/>
          <w:b/>
          <w:color w:val="000000"/>
        </w:rPr>
      </w:pPr>
      <w:r w:rsidRPr="00B7555D">
        <w:rPr>
          <w:rFonts w:eastAsia="Courier New"/>
          <w:b/>
          <w:color w:val="000000"/>
        </w:rPr>
        <w:t xml:space="preserve">Место и дата проведения конференции: </w:t>
      </w:r>
    </w:p>
    <w:p w:rsidR="00B7555D" w:rsidRPr="00B95080" w:rsidRDefault="00B7555D" w:rsidP="00B7555D">
      <w:pPr>
        <w:widowControl w:val="0"/>
        <w:jc w:val="both"/>
        <w:rPr>
          <w:rFonts w:eastAsia="Courier New"/>
          <w:b/>
        </w:rPr>
      </w:pPr>
      <w:r w:rsidRPr="00B7555D">
        <w:rPr>
          <w:rFonts w:eastAsia="Courier New"/>
        </w:rPr>
        <w:t xml:space="preserve">г. Нерюнгри, </w:t>
      </w:r>
      <w:proofErr w:type="spellStart"/>
      <w:r w:rsidRPr="00B7555D">
        <w:rPr>
          <w:rFonts w:eastAsia="Courier New"/>
        </w:rPr>
        <w:t>Нерюнгрин</w:t>
      </w:r>
      <w:r w:rsidR="00B95080">
        <w:rPr>
          <w:rFonts w:eastAsia="Courier New"/>
        </w:rPr>
        <w:t>ский</w:t>
      </w:r>
      <w:proofErr w:type="spellEnd"/>
      <w:r w:rsidR="00B95080">
        <w:rPr>
          <w:rFonts w:eastAsia="Courier New"/>
        </w:rPr>
        <w:t xml:space="preserve"> филиал Технопарка «Якутия», </w:t>
      </w:r>
      <w:r w:rsidR="00B95080" w:rsidRPr="00B95080">
        <w:rPr>
          <w:rFonts w:eastAsia="Courier New"/>
          <w:b/>
        </w:rPr>
        <w:t>4 апреля 2014 г.</w:t>
      </w:r>
    </w:p>
    <w:p w:rsidR="00B7555D" w:rsidRPr="00A22A4B" w:rsidRDefault="00B7555D" w:rsidP="00A22A4B">
      <w:pPr>
        <w:jc w:val="center"/>
        <w:rPr>
          <w:bCs/>
          <w:sz w:val="20"/>
          <w:szCs w:val="20"/>
        </w:rPr>
      </w:pPr>
    </w:p>
    <w:p w:rsidR="00B7555D" w:rsidRPr="00B7555D" w:rsidRDefault="00B7555D" w:rsidP="00B7555D">
      <w:pPr>
        <w:widowControl w:val="0"/>
        <w:jc w:val="center"/>
        <w:rPr>
          <w:rFonts w:eastAsia="Courier New"/>
          <w:b/>
          <w:bCs/>
        </w:rPr>
      </w:pPr>
      <w:r w:rsidRPr="00B7555D">
        <w:rPr>
          <w:rFonts w:eastAsia="Courier New"/>
          <w:b/>
          <w:bCs/>
        </w:rPr>
        <w:t>МЕРОПРИЯТИЯ КОНФЕРЕНЦИИ:</w:t>
      </w:r>
    </w:p>
    <w:p w:rsidR="00B7555D" w:rsidRPr="00A22A4B" w:rsidRDefault="00B7555D" w:rsidP="00A22A4B">
      <w:pPr>
        <w:jc w:val="center"/>
        <w:rPr>
          <w:bCs/>
          <w:sz w:val="20"/>
          <w:szCs w:val="20"/>
        </w:rPr>
      </w:pPr>
    </w:p>
    <w:p w:rsidR="00B7555D" w:rsidRPr="00B7555D" w:rsidRDefault="00B7555D" w:rsidP="00B7555D">
      <w:pPr>
        <w:widowControl w:val="0"/>
        <w:numPr>
          <w:ilvl w:val="0"/>
          <w:numId w:val="3"/>
        </w:numPr>
        <w:tabs>
          <w:tab w:val="left" w:pos="154"/>
        </w:tabs>
        <w:ind w:left="357" w:hanging="360"/>
        <w:rPr>
          <w:rFonts w:eastAsia="Courier New"/>
          <w:b/>
          <w:bCs/>
        </w:rPr>
      </w:pPr>
      <w:r w:rsidRPr="00B7555D">
        <w:rPr>
          <w:rFonts w:eastAsia="Courier New"/>
          <w:b/>
          <w:bCs/>
          <w:color w:val="000000"/>
        </w:rPr>
        <w:t>Пленарное заседание</w:t>
      </w:r>
    </w:p>
    <w:p w:rsidR="00B7555D" w:rsidRPr="00B7555D" w:rsidRDefault="00B7555D" w:rsidP="00B7555D">
      <w:pPr>
        <w:widowControl w:val="0"/>
        <w:numPr>
          <w:ilvl w:val="0"/>
          <w:numId w:val="3"/>
        </w:numPr>
        <w:tabs>
          <w:tab w:val="left" w:pos="159"/>
        </w:tabs>
        <w:ind w:left="357" w:hanging="360"/>
        <w:rPr>
          <w:rFonts w:eastAsia="Courier New"/>
          <w:b/>
          <w:bCs/>
        </w:rPr>
      </w:pPr>
      <w:r w:rsidRPr="00B7555D">
        <w:rPr>
          <w:rFonts w:eastAsia="Courier New"/>
          <w:b/>
          <w:bCs/>
          <w:color w:val="000000"/>
        </w:rPr>
        <w:t>Секционные заседания по направлениям: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</w:rPr>
      </w:pPr>
      <w:r w:rsidRPr="00B7555D">
        <w:rPr>
          <w:rFonts w:eastAsia="Courier New"/>
          <w:color w:val="000000"/>
        </w:rPr>
        <w:t>Проблемы и перспективы геологического изучения недр и освоения месторождений полезных ископаемых в прилегающей зоне железной дороги;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</w:rPr>
      </w:pPr>
      <w:r w:rsidRPr="00B7555D">
        <w:rPr>
          <w:rFonts w:eastAsia="Courier New"/>
          <w:color w:val="000000"/>
        </w:rPr>
        <w:t>Проблемы и перспективы развития транспортного комплекса Якутии;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</w:rPr>
      </w:pPr>
      <w:proofErr w:type="spellStart"/>
      <w:r w:rsidRPr="00B7555D">
        <w:rPr>
          <w:rFonts w:eastAsia="Courier New"/>
          <w:color w:val="000000"/>
        </w:rPr>
        <w:t>Энерго</w:t>
      </w:r>
      <w:proofErr w:type="spellEnd"/>
      <w:r w:rsidRPr="00B7555D">
        <w:rPr>
          <w:rFonts w:eastAsia="Courier New"/>
          <w:color w:val="000000"/>
        </w:rPr>
        <w:t>- и ресурсосберегающие технологии топливно-энергетического комплекса;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</w:rPr>
      </w:pPr>
      <w:r w:rsidRPr="00B7555D">
        <w:rPr>
          <w:rFonts w:eastAsia="Courier New"/>
          <w:color w:val="000000"/>
        </w:rPr>
        <w:t>Социально-экономическое развитие и подготовка кадров;</w:t>
      </w:r>
    </w:p>
    <w:p w:rsid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</w:rPr>
      </w:pPr>
      <w:r w:rsidRPr="00B7555D">
        <w:rPr>
          <w:rFonts w:eastAsia="Courier New"/>
          <w:color w:val="000000"/>
        </w:rPr>
        <w:t>Охрана окружающей среды и экологическая безопасность при строительстве и эксплуатации железнодорожной трассы Беркакит-Томмот-Якутск и осваиваемых прилегающих территорий.</w:t>
      </w:r>
    </w:p>
    <w:p w:rsidR="00B95080" w:rsidRDefault="00B95080" w:rsidP="00B95080">
      <w:pPr>
        <w:widowControl w:val="0"/>
        <w:tabs>
          <w:tab w:val="left" w:pos="350"/>
        </w:tabs>
        <w:ind w:left="357"/>
        <w:jc w:val="both"/>
        <w:rPr>
          <w:rFonts w:eastAsia="Courier New"/>
          <w:color w:val="000000"/>
        </w:rPr>
      </w:pPr>
    </w:p>
    <w:p w:rsidR="00B7555D" w:rsidRDefault="00B7555D" w:rsidP="00B7555D">
      <w:pPr>
        <w:widowControl w:val="0"/>
        <w:jc w:val="both"/>
        <w:rPr>
          <w:rFonts w:eastAsia="Courier New"/>
          <w:color w:val="000000"/>
        </w:rPr>
      </w:pPr>
      <w:r w:rsidRPr="00B7555D">
        <w:rPr>
          <w:rFonts w:eastAsia="Courier New"/>
          <w:u w:val="single"/>
        </w:rPr>
        <w:t>Участники конференции:</w:t>
      </w:r>
      <w:r w:rsidRPr="00B7555D">
        <w:rPr>
          <w:rFonts w:eastAsia="Courier New"/>
          <w:color w:val="000000"/>
        </w:rPr>
        <w:t xml:space="preserve"> к работе в конференции приглашаются руководители и сотрудники государственных учреждений, промышленных предприятий, учреждений другой формы собственности, заинтересованных в промышленном и экономическом развитии региона; представители иностранных фирм соответствующего профиля; сотрудники научно-исследовательских институтов и образовательных учреждений; студенты вузов, </w:t>
      </w:r>
      <w:proofErr w:type="spellStart"/>
      <w:r w:rsidRPr="00B7555D">
        <w:rPr>
          <w:rFonts w:eastAsia="Courier New"/>
          <w:color w:val="000000"/>
        </w:rPr>
        <w:t>ссузов</w:t>
      </w:r>
      <w:proofErr w:type="spellEnd"/>
      <w:r w:rsidRPr="00B7555D">
        <w:rPr>
          <w:rFonts w:eastAsia="Courier New"/>
          <w:color w:val="000000"/>
        </w:rPr>
        <w:t>.</w:t>
      </w:r>
    </w:p>
    <w:p w:rsidR="00B7555D" w:rsidRPr="00B7555D" w:rsidRDefault="00B7555D" w:rsidP="00B7555D">
      <w:pPr>
        <w:widowControl w:val="0"/>
        <w:jc w:val="center"/>
        <w:rPr>
          <w:rFonts w:eastAsia="Courier New"/>
          <w:color w:val="000000"/>
          <w:sz w:val="20"/>
        </w:rPr>
      </w:pPr>
      <w:r w:rsidRPr="00B7555D">
        <w:rPr>
          <w:rFonts w:eastAsia="Courier New"/>
          <w:b/>
          <w:bCs/>
          <w:color w:val="000000"/>
        </w:rPr>
        <w:lastRenderedPageBreak/>
        <w:t>УСЛОВИЯ УЧАСТИЯ:</w:t>
      </w:r>
    </w:p>
    <w:p w:rsidR="00B7555D" w:rsidRPr="00B7555D" w:rsidRDefault="00B7555D" w:rsidP="00B7555D">
      <w:pPr>
        <w:widowControl w:val="0"/>
        <w:numPr>
          <w:ilvl w:val="0"/>
          <w:numId w:val="4"/>
        </w:numPr>
        <w:tabs>
          <w:tab w:val="left" w:pos="303"/>
        </w:tabs>
        <w:jc w:val="both"/>
        <w:rPr>
          <w:rFonts w:eastAsia="Courier New"/>
        </w:rPr>
      </w:pPr>
      <w:r w:rsidRPr="00B7555D">
        <w:rPr>
          <w:rFonts w:eastAsia="Courier New"/>
          <w:color w:val="000000"/>
        </w:rPr>
        <w:t>Форма участия в конференции: доклады на секционных заседаниях, стендовые сообщения, заочное участие (публикация докладов), участие в качестве слушателей.</w:t>
      </w:r>
    </w:p>
    <w:p w:rsidR="00B7555D" w:rsidRPr="00B7555D" w:rsidRDefault="00B7555D" w:rsidP="00B7555D">
      <w:pPr>
        <w:widowControl w:val="0"/>
        <w:numPr>
          <w:ilvl w:val="0"/>
          <w:numId w:val="4"/>
        </w:numPr>
        <w:tabs>
          <w:tab w:val="left" w:pos="294"/>
        </w:tabs>
        <w:jc w:val="both"/>
        <w:rPr>
          <w:rFonts w:eastAsia="Courier New"/>
        </w:rPr>
      </w:pPr>
      <w:r w:rsidRPr="00B7555D">
        <w:rPr>
          <w:rFonts w:eastAsia="Courier New"/>
          <w:color w:val="000000"/>
        </w:rPr>
        <w:t>По итогам конференции публикуется сборник материалов. Планируемое время издания и рассылки сборника - вторая половина года.</w:t>
      </w:r>
    </w:p>
    <w:p w:rsidR="00B7555D" w:rsidRPr="00B7555D" w:rsidRDefault="00B7555D" w:rsidP="00B7555D">
      <w:pPr>
        <w:widowControl w:val="0"/>
        <w:numPr>
          <w:ilvl w:val="0"/>
          <w:numId w:val="4"/>
        </w:numPr>
        <w:tabs>
          <w:tab w:val="left" w:pos="298"/>
        </w:tabs>
        <w:jc w:val="both"/>
        <w:rPr>
          <w:rFonts w:eastAsia="Courier New"/>
        </w:rPr>
      </w:pPr>
      <w:r w:rsidRPr="00B7555D">
        <w:rPr>
          <w:rFonts w:eastAsia="Courier New"/>
          <w:color w:val="000000"/>
        </w:rPr>
        <w:t>На конференцию принимаются доклады, сообщения и тезисы, составленные на основе оригинальных исследований докладчика, предпочтения отдаются работам, содержащим экспериментальные данные.</w:t>
      </w:r>
    </w:p>
    <w:p w:rsidR="00B7555D" w:rsidRPr="00B7555D" w:rsidRDefault="00B7555D" w:rsidP="00B7555D">
      <w:pPr>
        <w:widowControl w:val="0"/>
        <w:numPr>
          <w:ilvl w:val="0"/>
          <w:numId w:val="4"/>
        </w:numPr>
        <w:tabs>
          <w:tab w:val="left" w:pos="298"/>
        </w:tabs>
        <w:jc w:val="both"/>
        <w:rPr>
          <w:rFonts w:eastAsia="Courier New"/>
        </w:rPr>
      </w:pPr>
      <w:r w:rsidRPr="00B7555D">
        <w:rPr>
          <w:rFonts w:eastAsia="Courier New"/>
          <w:color w:val="000000"/>
        </w:rPr>
        <w:t>Время выступления докладчиков: пленарных – до 15 минут; секционных – до 10 минут. Допускается использование иллюстрационного материала, компьютерных презентаций.</w:t>
      </w:r>
    </w:p>
    <w:p w:rsidR="00B7555D" w:rsidRPr="00B7555D" w:rsidRDefault="00B7555D" w:rsidP="00B7555D">
      <w:pPr>
        <w:widowControl w:val="0"/>
        <w:numPr>
          <w:ilvl w:val="0"/>
          <w:numId w:val="4"/>
        </w:numPr>
        <w:tabs>
          <w:tab w:val="left" w:pos="298"/>
        </w:tabs>
        <w:jc w:val="both"/>
        <w:rPr>
          <w:rFonts w:eastAsia="Courier New"/>
        </w:rPr>
      </w:pPr>
      <w:r w:rsidRPr="00B7555D">
        <w:rPr>
          <w:rFonts w:eastAsia="Courier New"/>
          <w:color w:val="000000"/>
        </w:rPr>
        <w:t>Стендовые доклады (размер - не более 2-х листов формата А</w:t>
      </w:r>
      <w:proofErr w:type="gramStart"/>
      <w:r w:rsidRPr="00B7555D">
        <w:rPr>
          <w:rFonts w:eastAsia="Courier New"/>
          <w:color w:val="000000"/>
        </w:rPr>
        <w:t>1</w:t>
      </w:r>
      <w:proofErr w:type="gramEnd"/>
      <w:r w:rsidRPr="00B7555D">
        <w:rPr>
          <w:rFonts w:eastAsia="Courier New"/>
          <w:color w:val="000000"/>
        </w:rPr>
        <w:t xml:space="preserve">), должны содержать сообщение об оригинальных результатах исследований, а так же иллюстрационный материал в удобном для просмотра виде (шрифт не менее 20 кеглей; размер рисунков и диаграмм - не менее </w:t>
      </w:r>
      <w:r w:rsidRPr="00B7555D">
        <w:rPr>
          <w:rFonts w:eastAsia="Courier New"/>
          <w:color w:val="000000"/>
          <w:lang w:eastAsia="en-US"/>
        </w:rPr>
        <w:t>10</w:t>
      </w:r>
      <w:r w:rsidRPr="00B7555D">
        <w:rPr>
          <w:rFonts w:eastAsia="Courier New"/>
          <w:color w:val="000000"/>
          <w:lang w:val="en-US" w:eastAsia="en-US"/>
        </w:rPr>
        <w:t>x</w:t>
      </w:r>
      <w:r w:rsidRPr="00B7555D">
        <w:rPr>
          <w:rFonts w:eastAsia="Courier New"/>
          <w:color w:val="000000"/>
          <w:lang w:eastAsia="en-US"/>
        </w:rPr>
        <w:t xml:space="preserve">20 </w:t>
      </w:r>
      <w:r w:rsidRPr="00B7555D">
        <w:rPr>
          <w:rFonts w:eastAsia="Courier New"/>
          <w:color w:val="000000"/>
        </w:rPr>
        <w:t>см).</w:t>
      </w:r>
    </w:p>
    <w:p w:rsidR="00B7555D" w:rsidRPr="00B7555D" w:rsidRDefault="00B7555D" w:rsidP="00B7555D">
      <w:pPr>
        <w:widowControl w:val="0"/>
        <w:numPr>
          <w:ilvl w:val="0"/>
          <w:numId w:val="4"/>
        </w:numPr>
        <w:tabs>
          <w:tab w:val="left" w:pos="289"/>
        </w:tabs>
        <w:jc w:val="both"/>
        <w:rPr>
          <w:rFonts w:eastAsia="Courier New"/>
        </w:rPr>
      </w:pPr>
      <w:r w:rsidRPr="00B7555D">
        <w:rPr>
          <w:rFonts w:eastAsia="Courier New"/>
          <w:color w:val="000000"/>
        </w:rPr>
        <w:t>Требования к публикациям: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</w:rPr>
      </w:pPr>
      <w:r w:rsidRPr="00B7555D">
        <w:rPr>
          <w:rFonts w:eastAsia="Courier New"/>
          <w:color w:val="000000"/>
        </w:rPr>
        <w:t xml:space="preserve">публикации предоставляются на </w:t>
      </w:r>
      <w:proofErr w:type="gramStart"/>
      <w:r w:rsidRPr="00B7555D">
        <w:rPr>
          <w:rFonts w:eastAsia="Courier New"/>
          <w:color w:val="000000"/>
        </w:rPr>
        <w:t>электронном</w:t>
      </w:r>
      <w:proofErr w:type="gramEnd"/>
      <w:r w:rsidRPr="00B7555D">
        <w:rPr>
          <w:rFonts w:eastAsia="Courier New"/>
          <w:color w:val="000000"/>
        </w:rPr>
        <w:t xml:space="preserve"> (дискета или по E-</w:t>
      </w:r>
      <w:proofErr w:type="spellStart"/>
      <w:r w:rsidRPr="00B7555D">
        <w:rPr>
          <w:rFonts w:eastAsia="Courier New"/>
          <w:color w:val="000000"/>
        </w:rPr>
        <w:t>mail</w:t>
      </w:r>
      <w:proofErr w:type="spellEnd"/>
      <w:r w:rsidRPr="00B7555D">
        <w:rPr>
          <w:rFonts w:eastAsia="Courier New"/>
          <w:color w:val="000000"/>
        </w:rPr>
        <w:t>) и бумажном (2 экз.) носителях;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</w:rPr>
      </w:pPr>
      <w:r w:rsidRPr="00B7555D">
        <w:rPr>
          <w:rFonts w:eastAsia="Courier New"/>
          <w:color w:val="000000"/>
        </w:rPr>
        <w:t>объем публикации - не более 6-и страниц формата А</w:t>
      </w:r>
      <w:proofErr w:type="gramStart"/>
      <w:r w:rsidRPr="00B7555D">
        <w:rPr>
          <w:rFonts w:eastAsia="Courier New"/>
          <w:color w:val="000000"/>
        </w:rPr>
        <w:t>4</w:t>
      </w:r>
      <w:proofErr w:type="gramEnd"/>
      <w:r w:rsidRPr="00B7555D">
        <w:rPr>
          <w:rFonts w:eastAsia="Courier New"/>
          <w:color w:val="000000"/>
        </w:rPr>
        <w:t>;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</w:rPr>
      </w:pPr>
      <w:r w:rsidRPr="00B7555D">
        <w:rPr>
          <w:rFonts w:eastAsia="Courier New"/>
          <w:color w:val="000000"/>
        </w:rPr>
        <w:t xml:space="preserve">формат текста - редактор </w:t>
      </w:r>
      <w:proofErr w:type="spellStart"/>
      <w:r w:rsidRPr="00B7555D">
        <w:rPr>
          <w:rFonts w:eastAsia="Courier New"/>
          <w:color w:val="000000"/>
        </w:rPr>
        <w:t>Word</w:t>
      </w:r>
      <w:proofErr w:type="spellEnd"/>
      <w:r w:rsidRPr="00B7555D">
        <w:rPr>
          <w:rFonts w:eastAsia="Courier New"/>
          <w:color w:val="000000"/>
        </w:rPr>
        <w:t xml:space="preserve"> </w:t>
      </w:r>
      <w:proofErr w:type="spellStart"/>
      <w:r w:rsidRPr="00B7555D">
        <w:rPr>
          <w:rFonts w:eastAsia="Courier New"/>
          <w:color w:val="000000"/>
        </w:rPr>
        <w:t>for</w:t>
      </w:r>
      <w:proofErr w:type="spellEnd"/>
      <w:r w:rsidRPr="00B7555D">
        <w:rPr>
          <w:rFonts w:eastAsia="Courier New"/>
          <w:color w:val="000000"/>
        </w:rPr>
        <w:t xml:space="preserve"> </w:t>
      </w:r>
      <w:proofErr w:type="spellStart"/>
      <w:r w:rsidRPr="00B7555D">
        <w:rPr>
          <w:rFonts w:eastAsia="Courier New"/>
          <w:color w:val="000000"/>
        </w:rPr>
        <w:t>windows</w:t>
      </w:r>
      <w:proofErr w:type="spellEnd"/>
      <w:r w:rsidRPr="00B7555D">
        <w:rPr>
          <w:rFonts w:eastAsia="Courier New"/>
          <w:color w:val="000000"/>
        </w:rPr>
        <w:t>;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</w:rPr>
      </w:pPr>
      <w:r w:rsidRPr="00B7555D">
        <w:rPr>
          <w:rFonts w:eastAsia="Courier New"/>
          <w:color w:val="000000"/>
        </w:rPr>
        <w:t>поля: верхнее и нижнее - по 20 мм, левое - 25 мм, правое - 20 мм;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  <w:lang w:val="en-US"/>
        </w:rPr>
      </w:pPr>
      <w:r w:rsidRPr="00B7555D">
        <w:rPr>
          <w:rFonts w:eastAsia="Courier New"/>
          <w:color w:val="000000"/>
        </w:rPr>
        <w:t>шрифт</w:t>
      </w:r>
      <w:r w:rsidRPr="00B7555D">
        <w:rPr>
          <w:rFonts w:eastAsia="Courier New"/>
          <w:color w:val="000000"/>
          <w:lang w:val="en-US"/>
        </w:rPr>
        <w:t xml:space="preserve"> - Times New Roman, </w:t>
      </w:r>
      <w:r w:rsidRPr="00B7555D">
        <w:rPr>
          <w:rFonts w:eastAsia="Courier New"/>
          <w:color w:val="000000"/>
        </w:rPr>
        <w:t>кегль</w:t>
      </w:r>
      <w:r w:rsidRPr="00B7555D">
        <w:rPr>
          <w:rFonts w:eastAsia="Courier New"/>
          <w:color w:val="000000"/>
          <w:lang w:val="en-US"/>
        </w:rPr>
        <w:t xml:space="preserve"> 12;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</w:rPr>
      </w:pPr>
      <w:r w:rsidRPr="00B7555D">
        <w:rPr>
          <w:rFonts w:eastAsia="Courier New"/>
          <w:color w:val="000000"/>
        </w:rPr>
        <w:t>междустрочный интервал - через множитель 1,1;</w:t>
      </w:r>
    </w:p>
    <w:p w:rsidR="00B7555D" w:rsidRPr="00B7555D" w:rsidRDefault="00B7555D" w:rsidP="00B7555D">
      <w:pPr>
        <w:widowControl w:val="0"/>
        <w:numPr>
          <w:ilvl w:val="0"/>
          <w:numId w:val="1"/>
        </w:numPr>
        <w:tabs>
          <w:tab w:val="left" w:pos="350"/>
        </w:tabs>
        <w:ind w:left="357" w:hanging="360"/>
        <w:jc w:val="both"/>
        <w:rPr>
          <w:rFonts w:eastAsia="Courier New"/>
          <w:color w:val="000000"/>
        </w:rPr>
      </w:pPr>
      <w:r w:rsidRPr="00B7555D">
        <w:rPr>
          <w:rFonts w:eastAsia="Courier New"/>
          <w:color w:val="000000"/>
        </w:rPr>
        <w:t xml:space="preserve">рисунки и графики выполняются в любом из форматов: </w:t>
      </w:r>
      <w:proofErr w:type="spellStart"/>
      <w:r w:rsidRPr="00B7555D">
        <w:rPr>
          <w:rFonts w:eastAsia="Courier New"/>
          <w:color w:val="000000"/>
        </w:rPr>
        <w:t>doc</w:t>
      </w:r>
      <w:proofErr w:type="spellEnd"/>
      <w:r w:rsidRPr="00B7555D">
        <w:rPr>
          <w:rFonts w:eastAsia="Courier New"/>
          <w:color w:val="000000"/>
        </w:rPr>
        <w:t xml:space="preserve">; </w:t>
      </w:r>
      <w:proofErr w:type="spellStart"/>
      <w:r w:rsidRPr="00B7555D">
        <w:rPr>
          <w:rFonts w:eastAsia="Courier New"/>
          <w:color w:val="000000"/>
        </w:rPr>
        <w:t>jpg</w:t>
      </w:r>
      <w:proofErr w:type="spellEnd"/>
      <w:r w:rsidRPr="00B7555D">
        <w:rPr>
          <w:rFonts w:eastAsia="Courier New"/>
          <w:color w:val="000000"/>
        </w:rPr>
        <w:t xml:space="preserve"> или </w:t>
      </w:r>
      <w:proofErr w:type="spellStart"/>
      <w:r w:rsidRPr="00B7555D">
        <w:rPr>
          <w:rFonts w:eastAsia="Courier New"/>
          <w:color w:val="000000"/>
        </w:rPr>
        <w:t>bmp</w:t>
      </w:r>
      <w:proofErr w:type="spellEnd"/>
      <w:r w:rsidRPr="00B7555D">
        <w:rPr>
          <w:rFonts w:eastAsia="Courier New"/>
          <w:color w:val="000000"/>
        </w:rPr>
        <w:t>.</w:t>
      </w:r>
    </w:p>
    <w:p w:rsidR="00B7555D" w:rsidRPr="00B7555D" w:rsidRDefault="00B7555D" w:rsidP="00B7555D">
      <w:pPr>
        <w:widowControl w:val="0"/>
        <w:jc w:val="center"/>
        <w:rPr>
          <w:rFonts w:eastAsia="Courier New"/>
          <w:color w:val="000000"/>
        </w:rPr>
      </w:pPr>
    </w:p>
    <w:p w:rsidR="00B7555D" w:rsidRPr="00AF7D2B" w:rsidRDefault="00B7555D" w:rsidP="00AF7D2B">
      <w:pPr>
        <w:widowControl w:val="0"/>
        <w:jc w:val="both"/>
        <w:rPr>
          <w:rFonts w:eastAsia="Courier New"/>
          <w:b/>
          <w:u w:val="single"/>
        </w:rPr>
      </w:pPr>
      <w:r w:rsidRPr="00B7555D">
        <w:rPr>
          <w:rFonts w:eastAsia="Courier New"/>
          <w:b/>
          <w:u w:val="single"/>
        </w:rPr>
        <w:t>Контрольные сроки:</w:t>
      </w:r>
    </w:p>
    <w:p w:rsidR="00AF7D2B" w:rsidRPr="00B7555D" w:rsidRDefault="00AF7D2B" w:rsidP="00AF7D2B">
      <w:pPr>
        <w:widowControl w:val="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76"/>
        <w:gridCol w:w="6495"/>
      </w:tblGrid>
      <w:tr w:rsidR="00B7555D" w:rsidRPr="00B7555D" w:rsidTr="00A276ED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B7555D" w:rsidRPr="00B7555D" w:rsidRDefault="00B7555D" w:rsidP="00B7555D">
            <w:pPr>
              <w:jc w:val="both"/>
              <w:rPr>
                <w:b/>
                <w:bCs/>
                <w:i/>
                <w:iCs/>
              </w:rPr>
            </w:pPr>
            <w:r w:rsidRPr="00B7555D">
              <w:rPr>
                <w:b/>
                <w:bCs/>
                <w:i/>
                <w:iCs/>
              </w:rPr>
              <w:t>01 марта 2014 г. –</w:t>
            </w: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</w:tcPr>
          <w:p w:rsidR="00B7555D" w:rsidRPr="00B7555D" w:rsidRDefault="00B7555D" w:rsidP="00B7555D">
            <w:r w:rsidRPr="00B7555D">
              <w:t>рассылка информационного сообщения;</w:t>
            </w:r>
          </w:p>
        </w:tc>
      </w:tr>
      <w:tr w:rsidR="00B7555D" w:rsidRPr="00B7555D" w:rsidTr="00A276ED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B7555D" w:rsidRPr="00B7555D" w:rsidRDefault="00B7555D" w:rsidP="00B7555D">
            <w:pPr>
              <w:jc w:val="both"/>
              <w:rPr>
                <w:b/>
                <w:bCs/>
                <w:i/>
                <w:iCs/>
              </w:rPr>
            </w:pPr>
            <w:r w:rsidRPr="00B7555D">
              <w:rPr>
                <w:b/>
                <w:bCs/>
                <w:i/>
                <w:iCs/>
              </w:rPr>
              <w:t>25 марта 2014 г. –</w:t>
            </w: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</w:tcPr>
          <w:p w:rsidR="00B7555D" w:rsidRPr="00B7555D" w:rsidRDefault="00B7555D" w:rsidP="00B7555D">
            <w:r w:rsidRPr="00B7555D">
              <w:t>последний срок предоставления в Оргкомитет заявок и докладов;</w:t>
            </w:r>
          </w:p>
        </w:tc>
      </w:tr>
      <w:tr w:rsidR="00B7555D" w:rsidRPr="00B7555D" w:rsidTr="00A276ED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B7555D" w:rsidRPr="00B7555D" w:rsidRDefault="00B95080" w:rsidP="00B7555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04 апреля </w:t>
            </w:r>
            <w:r w:rsidRPr="00B7555D">
              <w:rPr>
                <w:b/>
                <w:bCs/>
                <w:i/>
                <w:iCs/>
              </w:rPr>
              <w:t>2014 г. –</w:t>
            </w: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</w:tcPr>
          <w:p w:rsidR="00B7555D" w:rsidRDefault="00B7555D" w:rsidP="00B7555D">
            <w:r w:rsidRPr="00B7555D">
              <w:t>р</w:t>
            </w:r>
            <w:r w:rsidR="00AF7D2B">
              <w:t>абота конференции в г. Нерюнгри.</w:t>
            </w:r>
          </w:p>
          <w:p w:rsidR="00AF7D2B" w:rsidRPr="00B7555D" w:rsidRDefault="00AF7D2B" w:rsidP="00B7555D"/>
        </w:tc>
      </w:tr>
    </w:tbl>
    <w:p w:rsidR="000B4ABF" w:rsidRDefault="000B4ABF" w:rsidP="00B7555D">
      <w:pPr>
        <w:widowControl w:val="0"/>
        <w:jc w:val="center"/>
        <w:rPr>
          <w:rFonts w:eastAsia="Courier New"/>
          <w:b/>
          <w:color w:val="000000"/>
        </w:rPr>
      </w:pPr>
    </w:p>
    <w:p w:rsidR="000B4ABF" w:rsidRPr="00B7555D" w:rsidRDefault="000B4ABF" w:rsidP="000B4ABF">
      <w:pPr>
        <w:shd w:val="clear" w:color="auto" w:fill="FFFFFF"/>
        <w:tabs>
          <w:tab w:val="left" w:pos="9781"/>
        </w:tabs>
        <w:jc w:val="both"/>
        <w:rPr>
          <w:b/>
          <w:bCs/>
          <w:color w:val="000000"/>
        </w:rPr>
      </w:pPr>
      <w:r w:rsidRPr="00B7555D">
        <w:rPr>
          <w:rFonts w:eastAsia="Courier New"/>
          <w:b/>
          <w:u w:val="single"/>
        </w:rPr>
        <w:t>Адрес оргкомитета:</w:t>
      </w:r>
    </w:p>
    <w:p w:rsidR="000B4ABF" w:rsidRPr="00B7555D" w:rsidRDefault="000B4ABF" w:rsidP="000B4ABF">
      <w:pPr>
        <w:shd w:val="clear" w:color="auto" w:fill="FFFFFF"/>
        <w:tabs>
          <w:tab w:val="left" w:pos="9781"/>
        </w:tabs>
        <w:jc w:val="both"/>
        <w:rPr>
          <w:rFonts w:eastAsia="Courier New"/>
          <w:color w:val="000000"/>
          <w:sz w:val="18"/>
        </w:rPr>
      </w:pPr>
      <w:proofErr w:type="gramStart"/>
      <w:r w:rsidRPr="00B7555D">
        <w:rPr>
          <w:rFonts w:eastAsia="Courier New"/>
        </w:rPr>
        <w:t xml:space="preserve">678960, Россия, Республика Саха (Якутия), г. Нерюнгри, ул. Кравченко, 16, тел./факс: (41147) 4-49-83 и (41147) </w:t>
      </w:r>
      <w:r w:rsidRPr="00B7555D">
        <w:rPr>
          <w:rFonts w:eastAsia="Courier New"/>
          <w:color w:val="000000"/>
        </w:rPr>
        <w:t>4-21-38 добавочный 209</w:t>
      </w:r>
      <w:r w:rsidRPr="00B7555D">
        <w:rPr>
          <w:rFonts w:eastAsia="Courier New"/>
        </w:rPr>
        <w:t>, E-</w:t>
      </w:r>
      <w:r w:rsidRPr="00B7555D">
        <w:rPr>
          <w:rFonts w:eastAsia="Courier New"/>
          <w:lang w:val="en-US"/>
        </w:rPr>
        <w:t>mail</w:t>
      </w:r>
      <w:r w:rsidRPr="00B7555D">
        <w:rPr>
          <w:rFonts w:eastAsia="Courier New"/>
        </w:rPr>
        <w:t>:</w:t>
      </w:r>
      <w:r w:rsidRPr="00B7555D">
        <w:t xml:space="preserve"> bam40let@nfygu.ru.</w:t>
      </w:r>
      <w:proofErr w:type="gramEnd"/>
    </w:p>
    <w:p w:rsidR="000B4ABF" w:rsidRDefault="000B4ABF">
      <w:pPr>
        <w:spacing w:after="200" w:line="276" w:lineRule="auto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br w:type="page"/>
      </w:r>
    </w:p>
    <w:p w:rsidR="000B4ABF" w:rsidRPr="000B4ABF" w:rsidRDefault="000B4ABF" w:rsidP="000B4ABF">
      <w:pPr>
        <w:jc w:val="center"/>
        <w:rPr>
          <w:b/>
          <w:caps/>
        </w:rPr>
      </w:pPr>
      <w:r w:rsidRPr="000B4ABF">
        <w:rPr>
          <w:b/>
          <w:caps/>
        </w:rPr>
        <w:lastRenderedPageBreak/>
        <w:t>Форма заявки для участия в конференции:</w:t>
      </w:r>
    </w:p>
    <w:p w:rsid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  <w:r w:rsidRPr="000B4ABF">
        <w:t xml:space="preserve">1. Ф.И.О. участника (полностью): </w:t>
      </w: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  <w:rPr>
          <w:u w:val="single"/>
        </w:rPr>
      </w:pPr>
      <w:r w:rsidRPr="000B4ABF">
        <w:t xml:space="preserve">2. Место работы/учебы*: </w:t>
      </w: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ind w:left="284"/>
        <w:jc w:val="both"/>
        <w:rPr>
          <w:u w:val="single"/>
        </w:rPr>
      </w:pP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ind w:left="284"/>
        <w:jc w:val="both"/>
        <w:rPr>
          <w:u w:val="single"/>
        </w:rPr>
      </w:pP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ind w:left="284"/>
        <w:jc w:val="both"/>
        <w:rPr>
          <w:u w:val="single"/>
        </w:rPr>
      </w:pP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  <w:r w:rsidRPr="000B4ABF">
        <w:t>3. Ф.И.О. научного руководителя (полностью), ученая степень, место работы, должность, телефон, факс, E-</w:t>
      </w:r>
      <w:proofErr w:type="spellStart"/>
      <w:r w:rsidRPr="000B4ABF">
        <w:t>mail</w:t>
      </w:r>
      <w:proofErr w:type="spellEnd"/>
      <w:r w:rsidRPr="000B4ABF">
        <w:t>.</w:t>
      </w:r>
      <w:r>
        <w:t>**</w:t>
      </w:r>
      <w:r w:rsidRPr="000B4ABF">
        <w:t xml:space="preserve">: </w:t>
      </w: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ind w:left="284"/>
        <w:jc w:val="both"/>
        <w:rPr>
          <w:u w:val="single"/>
        </w:rPr>
      </w:pP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ind w:left="284"/>
        <w:jc w:val="both"/>
        <w:rPr>
          <w:u w:val="single"/>
        </w:rPr>
      </w:pP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ind w:left="284"/>
        <w:jc w:val="both"/>
        <w:rPr>
          <w:u w:val="single"/>
        </w:rPr>
      </w:pP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  <w:r w:rsidRPr="000B4ABF">
        <w:t xml:space="preserve">4. Название доклада (публикации): </w:t>
      </w: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ind w:left="284"/>
        <w:jc w:val="both"/>
        <w:rPr>
          <w:u w:val="single"/>
        </w:rPr>
      </w:pP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ind w:left="284"/>
        <w:jc w:val="both"/>
        <w:rPr>
          <w:u w:val="single"/>
        </w:rPr>
      </w:pP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  <w:r w:rsidRPr="000B4ABF">
        <w:t>5. </w:t>
      </w:r>
      <w:r>
        <w:t>С</w:t>
      </w:r>
      <w:r w:rsidRPr="000B4ABF">
        <w:t xml:space="preserve">екция конференции: </w:t>
      </w: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ind w:left="284"/>
        <w:jc w:val="both"/>
        <w:rPr>
          <w:u w:val="single"/>
        </w:rPr>
      </w:pP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  <w:rPr>
          <w:u w:val="single"/>
        </w:rPr>
      </w:pPr>
      <w:r w:rsidRPr="000B4ABF">
        <w:t xml:space="preserve">6. Вид участия (очное, заочное, стендовое): </w:t>
      </w: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  <w:r w:rsidRPr="000B4ABF">
        <w:t xml:space="preserve">7. Технические средства, необходимые для представления доклада: </w:t>
      </w: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ind w:left="284"/>
        <w:jc w:val="both"/>
        <w:rPr>
          <w:u w:val="single"/>
        </w:rPr>
      </w:pPr>
      <w:r w:rsidRPr="000B4ABF">
        <w:rPr>
          <w:u w:val="single"/>
        </w:rPr>
        <w:tab/>
      </w: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</w:p>
    <w:p w:rsidR="000B4ABF" w:rsidRPr="000B4ABF" w:rsidRDefault="000B4ABF" w:rsidP="000B4ABF">
      <w:pPr>
        <w:tabs>
          <w:tab w:val="left" w:pos="9355"/>
        </w:tabs>
        <w:autoSpaceDE w:val="0"/>
        <w:autoSpaceDN w:val="0"/>
        <w:spacing w:line="312" w:lineRule="auto"/>
        <w:jc w:val="both"/>
      </w:pPr>
    </w:p>
    <w:p w:rsidR="000B4ABF" w:rsidRPr="000B4ABF" w:rsidRDefault="000B4ABF" w:rsidP="000B4ABF">
      <w:pPr>
        <w:outlineLvl w:val="0"/>
        <w:rPr>
          <w:rFonts w:eastAsia="Calibri"/>
          <w:sz w:val="22"/>
          <w:szCs w:val="22"/>
          <w:u w:val="single"/>
          <w:lang w:eastAsia="en-US"/>
        </w:rPr>
      </w:pPr>
      <w:r w:rsidRPr="000B4ABF">
        <w:rPr>
          <w:rFonts w:eastAsia="Calibri"/>
          <w:sz w:val="22"/>
          <w:szCs w:val="22"/>
          <w:u w:val="single"/>
          <w:lang w:eastAsia="en-US"/>
        </w:rPr>
        <w:t>Примечание</w:t>
      </w:r>
    </w:p>
    <w:p w:rsidR="000B4ABF" w:rsidRPr="000B4ABF" w:rsidRDefault="000B4ABF" w:rsidP="000B4ABF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0B4ABF">
        <w:rPr>
          <w:rFonts w:eastAsia="Calibri"/>
          <w:sz w:val="22"/>
          <w:szCs w:val="22"/>
          <w:lang w:eastAsia="en-US"/>
        </w:rPr>
        <w:t>*</w:t>
      </w:r>
      <w:r w:rsidRPr="000B4ABF">
        <w:rPr>
          <w:rFonts w:eastAsia="Calibri"/>
          <w:sz w:val="22"/>
          <w:szCs w:val="22"/>
          <w:lang w:eastAsia="en-US"/>
        </w:rPr>
        <w:tab/>
        <w:t>Оформлять в соответствии с требованиями:</w:t>
      </w:r>
    </w:p>
    <w:p w:rsidR="000B4ABF" w:rsidRPr="000B4ABF" w:rsidRDefault="000B4ABF" w:rsidP="000B4ABF">
      <w:pPr>
        <w:ind w:left="709"/>
        <w:jc w:val="both"/>
        <w:rPr>
          <w:sz w:val="22"/>
          <w:szCs w:val="22"/>
          <w:u w:val="single"/>
        </w:rPr>
      </w:pPr>
      <w:r w:rsidRPr="000B4ABF">
        <w:rPr>
          <w:sz w:val="22"/>
          <w:szCs w:val="22"/>
          <w:u w:val="single"/>
        </w:rPr>
        <w:t>Для школьников:</w:t>
      </w:r>
      <w:r w:rsidRPr="000B4ABF">
        <w:rPr>
          <w:sz w:val="22"/>
          <w:szCs w:val="22"/>
        </w:rPr>
        <w:t xml:space="preserve"> наименование учебного заведения (полное наименование), класс, адрес учебного заведения.</w:t>
      </w:r>
    </w:p>
    <w:p w:rsidR="000B4ABF" w:rsidRPr="000B4ABF" w:rsidRDefault="000B4ABF" w:rsidP="000B4ABF">
      <w:pPr>
        <w:ind w:left="709"/>
        <w:jc w:val="both"/>
        <w:rPr>
          <w:sz w:val="22"/>
          <w:szCs w:val="22"/>
        </w:rPr>
      </w:pPr>
      <w:r w:rsidRPr="000B4ABF">
        <w:rPr>
          <w:sz w:val="22"/>
          <w:szCs w:val="22"/>
          <w:u w:val="single"/>
        </w:rPr>
        <w:t>Для студентов:</w:t>
      </w:r>
      <w:r w:rsidRPr="000B4ABF">
        <w:rPr>
          <w:sz w:val="22"/>
          <w:szCs w:val="22"/>
        </w:rPr>
        <w:t xml:space="preserve"> название вуза или </w:t>
      </w:r>
      <w:proofErr w:type="spellStart"/>
      <w:r w:rsidRPr="000B4ABF">
        <w:rPr>
          <w:sz w:val="22"/>
          <w:szCs w:val="22"/>
        </w:rPr>
        <w:t>ссуза</w:t>
      </w:r>
      <w:proofErr w:type="spellEnd"/>
      <w:r w:rsidRPr="000B4ABF">
        <w:rPr>
          <w:sz w:val="22"/>
          <w:szCs w:val="22"/>
        </w:rPr>
        <w:t xml:space="preserve"> (полное наименование, </w:t>
      </w:r>
      <w:proofErr w:type="gramStart"/>
      <w:r w:rsidRPr="000B4ABF">
        <w:rPr>
          <w:sz w:val="22"/>
          <w:szCs w:val="22"/>
        </w:rPr>
        <w:t>согласно Устава</w:t>
      </w:r>
      <w:proofErr w:type="gramEnd"/>
      <w:r w:rsidRPr="000B4ABF">
        <w:rPr>
          <w:sz w:val="22"/>
          <w:szCs w:val="22"/>
        </w:rPr>
        <w:t xml:space="preserve">), факультет, курс, группа, адрес учебного заведения, </w:t>
      </w:r>
      <w:r w:rsidRPr="000B4ABF">
        <w:rPr>
          <w:sz w:val="22"/>
          <w:szCs w:val="22"/>
          <w:lang w:val="en-US"/>
        </w:rPr>
        <w:t>E</w:t>
      </w:r>
      <w:r w:rsidRPr="000B4ABF">
        <w:rPr>
          <w:sz w:val="22"/>
          <w:szCs w:val="22"/>
        </w:rPr>
        <w:t>-</w:t>
      </w:r>
      <w:r w:rsidRPr="000B4ABF">
        <w:rPr>
          <w:sz w:val="22"/>
          <w:szCs w:val="22"/>
          <w:lang w:val="en-US"/>
        </w:rPr>
        <w:t>mail</w:t>
      </w:r>
      <w:r w:rsidRPr="000B4ABF">
        <w:rPr>
          <w:sz w:val="22"/>
          <w:szCs w:val="22"/>
        </w:rPr>
        <w:t>.</w:t>
      </w:r>
    </w:p>
    <w:p w:rsidR="000B4ABF" w:rsidRPr="000B4ABF" w:rsidRDefault="000B4ABF" w:rsidP="000B4ABF">
      <w:pPr>
        <w:ind w:left="709"/>
        <w:jc w:val="both"/>
        <w:rPr>
          <w:sz w:val="22"/>
          <w:szCs w:val="22"/>
        </w:rPr>
      </w:pPr>
      <w:r w:rsidRPr="000B4ABF">
        <w:rPr>
          <w:sz w:val="22"/>
          <w:szCs w:val="22"/>
          <w:u w:val="single"/>
        </w:rPr>
        <w:t>Для аспирантов:</w:t>
      </w:r>
      <w:r w:rsidRPr="000B4ABF">
        <w:rPr>
          <w:sz w:val="22"/>
          <w:szCs w:val="22"/>
        </w:rPr>
        <w:t xml:space="preserve"> наименование организации (полное наименование, </w:t>
      </w:r>
      <w:proofErr w:type="gramStart"/>
      <w:r w:rsidRPr="000B4ABF">
        <w:rPr>
          <w:sz w:val="22"/>
          <w:szCs w:val="22"/>
        </w:rPr>
        <w:t>согласно Устава</w:t>
      </w:r>
      <w:proofErr w:type="gramEnd"/>
      <w:r w:rsidRPr="000B4ABF">
        <w:rPr>
          <w:sz w:val="22"/>
          <w:szCs w:val="22"/>
        </w:rPr>
        <w:t xml:space="preserve">), в которой проходят обучение, форма обучения, адрес организации, </w:t>
      </w:r>
      <w:r w:rsidRPr="000B4ABF">
        <w:rPr>
          <w:sz w:val="22"/>
          <w:szCs w:val="22"/>
          <w:lang w:val="en-US"/>
        </w:rPr>
        <w:t>E</w:t>
      </w:r>
      <w:r w:rsidRPr="000B4ABF">
        <w:rPr>
          <w:sz w:val="22"/>
          <w:szCs w:val="22"/>
        </w:rPr>
        <w:t>-</w:t>
      </w:r>
      <w:r w:rsidRPr="000B4ABF">
        <w:rPr>
          <w:sz w:val="22"/>
          <w:szCs w:val="22"/>
          <w:lang w:val="en-US"/>
        </w:rPr>
        <w:t>mail</w:t>
      </w:r>
      <w:r w:rsidRPr="000B4ABF">
        <w:rPr>
          <w:sz w:val="22"/>
          <w:szCs w:val="22"/>
        </w:rPr>
        <w:t>.</w:t>
      </w:r>
    </w:p>
    <w:p w:rsidR="000B4ABF" w:rsidRDefault="000B4ABF" w:rsidP="000B4ABF">
      <w:pPr>
        <w:ind w:left="709"/>
        <w:jc w:val="both"/>
        <w:rPr>
          <w:sz w:val="22"/>
          <w:szCs w:val="22"/>
        </w:rPr>
      </w:pPr>
      <w:r w:rsidRPr="000B4ABF">
        <w:rPr>
          <w:sz w:val="22"/>
          <w:szCs w:val="22"/>
          <w:u w:val="single"/>
        </w:rPr>
        <w:t>Для остальных</w:t>
      </w:r>
      <w:r w:rsidRPr="000B4ABF">
        <w:rPr>
          <w:sz w:val="22"/>
          <w:szCs w:val="22"/>
        </w:rPr>
        <w:t xml:space="preserve">: место работы (полное наименование, </w:t>
      </w:r>
      <w:proofErr w:type="gramStart"/>
      <w:r w:rsidRPr="000B4ABF">
        <w:rPr>
          <w:sz w:val="22"/>
          <w:szCs w:val="22"/>
        </w:rPr>
        <w:t>согласно Устава</w:t>
      </w:r>
      <w:proofErr w:type="gramEnd"/>
      <w:r w:rsidRPr="000B4ABF">
        <w:rPr>
          <w:sz w:val="22"/>
          <w:szCs w:val="22"/>
        </w:rPr>
        <w:t>), должность, научная степень (если есть), адрес места работы, E-</w:t>
      </w:r>
      <w:proofErr w:type="spellStart"/>
      <w:r w:rsidRPr="000B4ABF">
        <w:rPr>
          <w:sz w:val="22"/>
          <w:szCs w:val="22"/>
        </w:rPr>
        <w:t>mail</w:t>
      </w:r>
      <w:proofErr w:type="spellEnd"/>
      <w:r w:rsidRPr="000B4ABF">
        <w:rPr>
          <w:sz w:val="22"/>
          <w:szCs w:val="22"/>
        </w:rPr>
        <w:t>.</w:t>
      </w:r>
    </w:p>
    <w:p w:rsidR="000B4ABF" w:rsidRPr="000B4ABF" w:rsidRDefault="000B4ABF" w:rsidP="000B4ABF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0B4ABF">
        <w:rPr>
          <w:rFonts w:eastAsia="Calibri"/>
          <w:sz w:val="22"/>
          <w:szCs w:val="22"/>
          <w:lang w:eastAsia="en-US"/>
        </w:rPr>
        <w:t>**</w:t>
      </w:r>
      <w:r w:rsidRPr="000B4ABF">
        <w:rPr>
          <w:rFonts w:eastAsia="Calibri"/>
          <w:sz w:val="22"/>
          <w:szCs w:val="22"/>
          <w:lang w:eastAsia="en-US"/>
        </w:rPr>
        <w:tab/>
        <w:t>Если есть</w:t>
      </w:r>
    </w:p>
    <w:sectPr w:rsidR="000B4ABF" w:rsidRPr="000B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5D"/>
    <w:rsid w:val="00015DA4"/>
    <w:rsid w:val="00024343"/>
    <w:rsid w:val="0002582C"/>
    <w:rsid w:val="00025C01"/>
    <w:rsid w:val="00043E13"/>
    <w:rsid w:val="0007397F"/>
    <w:rsid w:val="00076C5C"/>
    <w:rsid w:val="000B4ABF"/>
    <w:rsid w:val="000D4B17"/>
    <w:rsid w:val="00147D9D"/>
    <w:rsid w:val="00164A65"/>
    <w:rsid w:val="00174C6E"/>
    <w:rsid w:val="00187E5B"/>
    <w:rsid w:val="001C3C74"/>
    <w:rsid w:val="001E45F7"/>
    <w:rsid w:val="0022793E"/>
    <w:rsid w:val="00243321"/>
    <w:rsid w:val="00246A8B"/>
    <w:rsid w:val="002733EC"/>
    <w:rsid w:val="002A2BB0"/>
    <w:rsid w:val="002B0F5C"/>
    <w:rsid w:val="002B11D9"/>
    <w:rsid w:val="002B5696"/>
    <w:rsid w:val="002C5A13"/>
    <w:rsid w:val="002D0625"/>
    <w:rsid w:val="002D1CF1"/>
    <w:rsid w:val="002E0BCE"/>
    <w:rsid w:val="0030612F"/>
    <w:rsid w:val="00314C8B"/>
    <w:rsid w:val="00327729"/>
    <w:rsid w:val="0033438D"/>
    <w:rsid w:val="003A0A2F"/>
    <w:rsid w:val="003E4F88"/>
    <w:rsid w:val="003F05C4"/>
    <w:rsid w:val="003F4ADF"/>
    <w:rsid w:val="003F5183"/>
    <w:rsid w:val="00434CEA"/>
    <w:rsid w:val="00466B62"/>
    <w:rsid w:val="004A28B0"/>
    <w:rsid w:val="004D1E73"/>
    <w:rsid w:val="004D2A1A"/>
    <w:rsid w:val="004E2D2D"/>
    <w:rsid w:val="005053DF"/>
    <w:rsid w:val="005242A6"/>
    <w:rsid w:val="00525862"/>
    <w:rsid w:val="00532AF7"/>
    <w:rsid w:val="00533A26"/>
    <w:rsid w:val="005365FF"/>
    <w:rsid w:val="005370A1"/>
    <w:rsid w:val="00574661"/>
    <w:rsid w:val="00583D13"/>
    <w:rsid w:val="00584BE4"/>
    <w:rsid w:val="005A753A"/>
    <w:rsid w:val="005F38BC"/>
    <w:rsid w:val="0064434F"/>
    <w:rsid w:val="00684F74"/>
    <w:rsid w:val="00687F64"/>
    <w:rsid w:val="00690BD8"/>
    <w:rsid w:val="006965A8"/>
    <w:rsid w:val="006A460D"/>
    <w:rsid w:val="006A64D2"/>
    <w:rsid w:val="006D56EB"/>
    <w:rsid w:val="006F1685"/>
    <w:rsid w:val="00746E9D"/>
    <w:rsid w:val="00757218"/>
    <w:rsid w:val="00795F6F"/>
    <w:rsid w:val="007A6747"/>
    <w:rsid w:val="007A7809"/>
    <w:rsid w:val="007B7B67"/>
    <w:rsid w:val="007D32DC"/>
    <w:rsid w:val="00843A8D"/>
    <w:rsid w:val="008465B9"/>
    <w:rsid w:val="00847F8B"/>
    <w:rsid w:val="00852530"/>
    <w:rsid w:val="00863CD9"/>
    <w:rsid w:val="008D4718"/>
    <w:rsid w:val="00967121"/>
    <w:rsid w:val="009909F1"/>
    <w:rsid w:val="009B1B0F"/>
    <w:rsid w:val="009B366C"/>
    <w:rsid w:val="009E21F7"/>
    <w:rsid w:val="009E61B0"/>
    <w:rsid w:val="009F7684"/>
    <w:rsid w:val="00A12BFD"/>
    <w:rsid w:val="00A1790D"/>
    <w:rsid w:val="00A22A4B"/>
    <w:rsid w:val="00A4335A"/>
    <w:rsid w:val="00A821B9"/>
    <w:rsid w:val="00A96CB0"/>
    <w:rsid w:val="00AB1721"/>
    <w:rsid w:val="00AB74B6"/>
    <w:rsid w:val="00AB7B20"/>
    <w:rsid w:val="00AC2A00"/>
    <w:rsid w:val="00AC2A24"/>
    <w:rsid w:val="00AC7862"/>
    <w:rsid w:val="00AD0A24"/>
    <w:rsid w:val="00AF7D2B"/>
    <w:rsid w:val="00B200F0"/>
    <w:rsid w:val="00B51D76"/>
    <w:rsid w:val="00B5261B"/>
    <w:rsid w:val="00B7555D"/>
    <w:rsid w:val="00B807F4"/>
    <w:rsid w:val="00B84736"/>
    <w:rsid w:val="00B95080"/>
    <w:rsid w:val="00BC5F5C"/>
    <w:rsid w:val="00BC6355"/>
    <w:rsid w:val="00C32052"/>
    <w:rsid w:val="00C473EE"/>
    <w:rsid w:val="00C511EC"/>
    <w:rsid w:val="00C7778D"/>
    <w:rsid w:val="00CB2B67"/>
    <w:rsid w:val="00CC12C5"/>
    <w:rsid w:val="00CD4631"/>
    <w:rsid w:val="00D22619"/>
    <w:rsid w:val="00D323F7"/>
    <w:rsid w:val="00D37D07"/>
    <w:rsid w:val="00D42511"/>
    <w:rsid w:val="00D473C6"/>
    <w:rsid w:val="00DA5601"/>
    <w:rsid w:val="00DB1080"/>
    <w:rsid w:val="00DE2D44"/>
    <w:rsid w:val="00DE6C51"/>
    <w:rsid w:val="00E06F5A"/>
    <w:rsid w:val="00E13F6B"/>
    <w:rsid w:val="00E35FCC"/>
    <w:rsid w:val="00E55649"/>
    <w:rsid w:val="00E61D78"/>
    <w:rsid w:val="00E676A7"/>
    <w:rsid w:val="00E76984"/>
    <w:rsid w:val="00EB57F3"/>
    <w:rsid w:val="00EC4B0F"/>
    <w:rsid w:val="00ED4CF0"/>
    <w:rsid w:val="00ED678B"/>
    <w:rsid w:val="00ED6C3D"/>
    <w:rsid w:val="00EF43CB"/>
    <w:rsid w:val="00F20577"/>
    <w:rsid w:val="00F2185C"/>
    <w:rsid w:val="00F40B37"/>
    <w:rsid w:val="00F42155"/>
    <w:rsid w:val="00F4406E"/>
    <w:rsid w:val="00F62F4A"/>
    <w:rsid w:val="00F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5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55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">
    <w:name w:val="Основной текст (3)_"/>
    <w:link w:val="31"/>
    <w:rsid w:val="00B755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 + Курсив"/>
    <w:rsid w:val="00B7555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31">
    <w:name w:val="Основной текст (3)1"/>
    <w:basedOn w:val="a"/>
    <w:link w:val="3"/>
    <w:rsid w:val="00B7555D"/>
    <w:pPr>
      <w:widowControl w:val="0"/>
      <w:shd w:val="clear" w:color="auto" w:fill="FFFFFF"/>
      <w:spacing w:line="240" w:lineRule="atLeast"/>
      <w:ind w:hanging="280"/>
      <w:jc w:val="right"/>
    </w:pPr>
    <w:rPr>
      <w:rFonts w:eastAsiaTheme="minorHAnsi"/>
      <w:b/>
      <w:bCs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B4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5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55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">
    <w:name w:val="Основной текст (3)_"/>
    <w:link w:val="31"/>
    <w:rsid w:val="00B755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 + Курсив"/>
    <w:rsid w:val="00B7555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31">
    <w:name w:val="Основной текст (3)1"/>
    <w:basedOn w:val="a"/>
    <w:link w:val="3"/>
    <w:rsid w:val="00B7555D"/>
    <w:pPr>
      <w:widowControl w:val="0"/>
      <w:shd w:val="clear" w:color="auto" w:fill="FFFFFF"/>
      <w:spacing w:line="240" w:lineRule="atLeast"/>
      <w:ind w:hanging="280"/>
      <w:jc w:val="right"/>
    </w:pPr>
    <w:rPr>
      <w:rFonts w:eastAsiaTheme="minorHAnsi"/>
      <w:b/>
      <w:bCs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B4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Александр</cp:lastModifiedBy>
  <cp:revision>3</cp:revision>
  <cp:lastPrinted>2014-02-27T01:28:00Z</cp:lastPrinted>
  <dcterms:created xsi:type="dcterms:W3CDTF">2014-02-27T00:51:00Z</dcterms:created>
  <dcterms:modified xsi:type="dcterms:W3CDTF">2014-02-27T01:58:00Z</dcterms:modified>
</cp:coreProperties>
</file>