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838" w:rsidRPr="00766838" w:rsidRDefault="00766838" w:rsidP="00766838">
      <w:pPr>
        <w:jc w:val="center"/>
        <w:rPr>
          <w:b/>
        </w:rPr>
      </w:pPr>
      <w:r w:rsidRPr="00766838">
        <w:rPr>
          <w:rFonts w:ascii="Segoe UI Symbol" w:hAnsi="Segoe UI Symbol" w:cs="Segoe UI Symbol"/>
          <w:b/>
        </w:rPr>
        <w:t>👫</w:t>
      </w:r>
      <w:r w:rsidRPr="00766838">
        <w:rPr>
          <w:b/>
        </w:rPr>
        <w:t xml:space="preserve"> Граждане имеют право проводить собрания, митинги и демонстрации, шествия и пикетирование, собираться мирно, без оружия.</w:t>
      </w:r>
    </w:p>
    <w:p w:rsidR="00766838" w:rsidRDefault="00766838" w:rsidP="00766838"/>
    <w:p w:rsidR="00766838" w:rsidRDefault="00766838" w:rsidP="00766838">
      <w:r>
        <w:rPr>
          <w:rFonts w:ascii="Segoe UI Symbol" w:hAnsi="Segoe UI Symbol" w:cs="Segoe UI Symbol"/>
        </w:rPr>
        <w:t>✅</w:t>
      </w:r>
      <w:r>
        <w:t xml:space="preserve"> Организатором публичного мероприятия могут быть один или несколько граждан, достигшие 18 лет для демонстраций, шествий, пикетирований и 16 лет для митингов и собраний. </w:t>
      </w:r>
    </w:p>
    <w:p w:rsidR="00766838" w:rsidRDefault="00766838" w:rsidP="00766838"/>
    <w:p w:rsidR="00766838" w:rsidRDefault="00766838" w:rsidP="00766838">
      <w:r>
        <w:rPr>
          <w:rFonts w:ascii="Segoe UI Symbol" w:hAnsi="Segoe UI Symbol" w:cs="Segoe UI Symbol"/>
        </w:rPr>
        <w:t>🔻</w:t>
      </w:r>
      <w:bookmarkStart w:id="0" w:name="_GoBack"/>
      <w:bookmarkEnd w:id="0"/>
      <w:r>
        <w:t xml:space="preserve">Однако, участие граждан в несанкционированных публичных мероприятиях, является административным правонарушением, предусмотренным ч. 6.1 ст. 20.2 КоАП РФ, и предусматривает наказание, в том числе в виде штрафа от 10 до 20 тыс. руб., обязательные работы на срок до 100 часов или административный арест сроком на 15 суток. </w:t>
      </w:r>
    </w:p>
    <w:p w:rsidR="00766838" w:rsidRDefault="00766838" w:rsidP="00766838"/>
    <w:p w:rsidR="00766838" w:rsidRDefault="00766838" w:rsidP="00766838">
      <w:r>
        <w:t xml:space="preserve"> </w:t>
      </w:r>
      <w:r>
        <w:rPr>
          <w:rFonts w:ascii="Segoe UI Symbol" w:hAnsi="Segoe UI Symbol" w:cs="Segoe UI Symbol"/>
        </w:rPr>
        <w:t>🔻</w:t>
      </w:r>
      <w:proofErr w:type="gramStart"/>
      <w:r>
        <w:t>Частью</w:t>
      </w:r>
      <w:proofErr w:type="gramEnd"/>
      <w:r>
        <w:t xml:space="preserve"> 5 ст. 20.2 КоАП РФ предусмотрена ответственность за нарушение участником публичного мероприятия порядка проведения собрания, митинга, демонстрации, шествия или пикетирования, которое может быть выражено в невыполнении законных требований организатора публичного мероприятия, сотрудников органов внутренних дел, войск национальной гвардии Российской Федерации. </w:t>
      </w:r>
    </w:p>
    <w:p w:rsidR="00766838" w:rsidRDefault="00766838" w:rsidP="00766838"/>
    <w:p w:rsidR="00766838" w:rsidRDefault="00766838" w:rsidP="00766838">
      <w:r>
        <w:rPr>
          <w:rFonts w:ascii="Segoe UI Symbol" w:hAnsi="Segoe UI Symbol" w:cs="Segoe UI Symbol"/>
        </w:rPr>
        <w:t>🔻</w:t>
      </w:r>
      <w:r>
        <w:t xml:space="preserve">Лицу, совершившему данное правонарушение может быть назначено наказание в виде административного штрафа в размере от 10 тыс. до 20 тыс. руб. или обязательных работ на срок до 40 часов. </w:t>
      </w:r>
    </w:p>
    <w:p w:rsidR="00766838" w:rsidRDefault="00766838" w:rsidP="00766838"/>
    <w:p w:rsidR="00766838" w:rsidRDefault="00766838" w:rsidP="00766838">
      <w:r>
        <w:rPr>
          <w:rFonts w:ascii="Segoe UI Symbol" w:hAnsi="Segoe UI Symbol" w:cs="Segoe UI Symbol"/>
        </w:rPr>
        <w:t>🔻</w:t>
      </w:r>
      <w:r>
        <w:t>Кроме того, статьей 212.1 УК РФ установлена ответственность за неоднократное нарушение установленного порядка.</w:t>
      </w:r>
    </w:p>
    <w:p w:rsidR="00766838" w:rsidRDefault="00766838" w:rsidP="00766838"/>
    <w:p w:rsidR="00766838" w:rsidRDefault="00766838" w:rsidP="00766838">
      <w:r>
        <w:rPr>
          <w:rFonts w:ascii="Segoe UI Symbol" w:hAnsi="Segoe UI Symbol" w:cs="Segoe UI Symbol"/>
        </w:rPr>
        <w:t>🔻</w:t>
      </w:r>
      <w:r>
        <w:t xml:space="preserve">Неоднократность образует нарушение установленного порядка организации либо проведения собрания, митинга, демонстрации, шествия или пикетирования, если лицо ранее привлекалось к административной ответственности за совершение административных правонарушений, предусмотренных ст. 20.2 КоАП РФ, более 2 раз в течение 180 дней. </w:t>
      </w:r>
    </w:p>
    <w:p w:rsidR="00766838" w:rsidRDefault="00766838" w:rsidP="00766838"/>
    <w:p w:rsidR="00766838" w:rsidRDefault="00766838" w:rsidP="00766838">
      <w:r>
        <w:rPr>
          <w:rFonts w:ascii="Segoe UI Symbol" w:hAnsi="Segoe UI Symbol" w:cs="Segoe UI Symbol"/>
        </w:rPr>
        <w:t>🔻</w:t>
      </w:r>
      <w:r>
        <w:t xml:space="preserve">Санкция статьи предусматривает уголовное наказание в виде штрафа в размере от 600 тыс. до 1 000 000 руб. или в размере заработной платы или </w:t>
      </w:r>
      <w:r>
        <w:t>иного дохода,</w:t>
      </w:r>
      <w:r>
        <w:t xml:space="preserve"> осужденного за период от 2 до 3 лет, либо обязательными работами на срок до 480 часов, либо исправительными работами на срок от 1 года до 2 лет, либо принудительными работами на срок от 5 лет, либо лишением свободы на тот же срок. </w:t>
      </w:r>
    </w:p>
    <w:p w:rsidR="00766838" w:rsidRDefault="00766838" w:rsidP="00766838"/>
    <w:p w:rsidR="00766838" w:rsidRDefault="00766838" w:rsidP="00766838">
      <w:r>
        <w:rPr>
          <w:rFonts w:ascii="Segoe UI Symbol" w:hAnsi="Segoe UI Symbol" w:cs="Segoe UI Symbol"/>
        </w:rPr>
        <w:t>✅</w:t>
      </w:r>
      <w:r>
        <w:t xml:space="preserve"> Подробнее на нашем сайте: </w:t>
      </w:r>
    </w:p>
    <w:p w:rsidR="00150531" w:rsidRPr="00766838" w:rsidRDefault="00766838" w:rsidP="00766838">
      <w:pPr>
        <w:rPr>
          <w:lang w:val="en-US"/>
        </w:rPr>
      </w:pPr>
      <w:r>
        <w:rPr>
          <w:rFonts w:ascii="Segoe UI Symbol" w:hAnsi="Segoe UI Symbol" w:cs="Segoe UI Symbol"/>
        </w:rPr>
        <w:t>💻</w:t>
      </w:r>
      <w:r w:rsidRPr="00766838">
        <w:rPr>
          <w:lang w:val="en-US"/>
        </w:rPr>
        <w:t xml:space="preserve"> minmol.sakha.gov.ru/n</w:t>
      </w:r>
      <w:r>
        <w:rPr>
          <w:lang w:val="en-US"/>
        </w:rPr>
        <w:t>ews/front/view/id/3220426</w:t>
      </w:r>
    </w:p>
    <w:sectPr w:rsidR="00150531" w:rsidRPr="00766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AE"/>
    <w:rsid w:val="00150531"/>
    <w:rsid w:val="00362FAE"/>
    <w:rsid w:val="0076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7995"/>
  <w15:chartTrackingRefBased/>
  <w15:docId w15:val="{EF1A0B26-3EE5-4BE3-85E1-BE7D1F9E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1779</Characters>
  <Application>Microsoft Office Word</Application>
  <DocSecurity>0</DocSecurity>
  <Lines>14</Lines>
  <Paragraphs>4</Paragraphs>
  <ScaleCrop>false</ScaleCrop>
  <Company>diakov.net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ВУР</dc:creator>
  <cp:keywords/>
  <dc:description/>
  <cp:lastModifiedBy>ВУР</cp:lastModifiedBy>
  <cp:revision>3</cp:revision>
  <dcterms:created xsi:type="dcterms:W3CDTF">2021-02-01T03:16:00Z</dcterms:created>
  <dcterms:modified xsi:type="dcterms:W3CDTF">2021-02-01T03:18:00Z</dcterms:modified>
</cp:coreProperties>
</file>