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1B" w:rsidRDefault="00927F1B" w:rsidP="008551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5132D">
        <w:rPr>
          <w:rFonts w:ascii="Times New Roman" w:hAnsi="Times New Roman" w:cs="Times New Roman"/>
          <w:b/>
          <w:i/>
          <w:sz w:val="28"/>
          <w:szCs w:val="28"/>
        </w:rPr>
        <w:t>Основные публикации:</w:t>
      </w:r>
    </w:p>
    <w:p w:rsidR="00784C82" w:rsidRPr="00784C82" w:rsidRDefault="00784C82" w:rsidP="0085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публикаций: около 50.</w:t>
      </w:r>
    </w:p>
    <w:p w:rsidR="00926D24" w:rsidRPr="00C5132D" w:rsidRDefault="00926D24" w:rsidP="008551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3544"/>
        <w:gridCol w:w="992"/>
        <w:gridCol w:w="1559"/>
      </w:tblGrid>
      <w:tr w:rsidR="00F46F20" w:rsidTr="00784C82">
        <w:tc>
          <w:tcPr>
            <w:tcW w:w="534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850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544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992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в п.л.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Соавторы </w:t>
            </w:r>
          </w:p>
        </w:tc>
      </w:tr>
      <w:tr w:rsidR="00F46F20" w:rsidTr="00784C82">
        <w:tc>
          <w:tcPr>
            <w:tcW w:w="534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7F1B" w:rsidTr="00784C82">
        <w:tc>
          <w:tcPr>
            <w:tcW w:w="9747" w:type="dxa"/>
            <w:gridSpan w:val="6"/>
          </w:tcPr>
          <w:p w:rsidR="00927F1B" w:rsidRDefault="00927F1B" w:rsidP="0092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Научные работы</w:t>
            </w: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глаголов оценки в современном английском языке (статья)</w:t>
            </w:r>
          </w:p>
        </w:tc>
        <w:tc>
          <w:tcPr>
            <w:tcW w:w="850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 ОН РАН 28. 05. 01., № 56527</w:t>
            </w:r>
          </w:p>
        </w:tc>
        <w:tc>
          <w:tcPr>
            <w:tcW w:w="3544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Иркутск: изд-во ИГЭА, 2001.</w:t>
            </w:r>
          </w:p>
        </w:tc>
        <w:tc>
          <w:tcPr>
            <w:tcW w:w="992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Фреймовая семантика глаголов оценочного действия в современном английском языке (автореф.)</w:t>
            </w:r>
          </w:p>
        </w:tc>
        <w:tc>
          <w:tcPr>
            <w:tcW w:w="850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Иркутск: изд-во ИГЭА, 2001.</w:t>
            </w:r>
          </w:p>
        </w:tc>
        <w:tc>
          <w:tcPr>
            <w:tcW w:w="992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взаимозависимости степени субъективности/ объективности оценки и способа выражения ее субъекта в конструкциях с глаголами оценки в английском языке (тезисы)</w:t>
            </w:r>
          </w:p>
        </w:tc>
        <w:tc>
          <w:tcPr>
            <w:tcW w:w="850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Печ. </w:t>
            </w:r>
          </w:p>
        </w:tc>
        <w:tc>
          <w:tcPr>
            <w:tcW w:w="3544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политика и соврем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ехнологии обучения: Материалы международ. научн. – практич. конференции 20-21 июня 2002 г.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осун-та, 2002. </w:t>
            </w:r>
          </w:p>
        </w:tc>
        <w:tc>
          <w:tcPr>
            <w:tcW w:w="992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268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выражения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объектного актанта и семантические сдвиги в значении глаголов оценочного действия (статья)</w:t>
            </w:r>
          </w:p>
        </w:tc>
        <w:tc>
          <w:tcPr>
            <w:tcW w:w="850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3544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языка и речи.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2003. – Вып.3.</w:t>
            </w:r>
          </w:p>
        </w:tc>
        <w:tc>
          <w:tcPr>
            <w:tcW w:w="992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268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объемно-прагматического членения текста (на материале дипломной работы) (тезисы)</w:t>
            </w:r>
          </w:p>
        </w:tc>
        <w:tc>
          <w:tcPr>
            <w:tcW w:w="850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Pr="00AA3248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текста.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2004.</w:t>
            </w:r>
          </w:p>
        </w:tc>
        <w:tc>
          <w:tcPr>
            <w:tcW w:w="992" w:type="dxa"/>
          </w:tcPr>
          <w:p w:rsidR="00927F1B" w:rsidRDefault="00AA324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с./</w:t>
            </w:r>
            <w:r w:rsidR="008079E4">
              <w:rPr>
                <w:rFonts w:ascii="Times New Roman" w:hAnsi="Times New Roman" w:cs="Times New Roman"/>
                <w:sz w:val="28"/>
                <w:szCs w:val="28"/>
              </w:rPr>
              <w:t xml:space="preserve"> 1, 5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И. Н.</w:t>
            </w: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7F1B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особенностях выражения понятий «отношение» и «оценка» в современных английском и русском языках (статья)</w:t>
            </w:r>
          </w:p>
        </w:tc>
        <w:tc>
          <w:tcPr>
            <w:tcW w:w="850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языка и речи: межвуз. Сборник науч. тр.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2005. – Вып. 4.</w:t>
            </w:r>
          </w:p>
        </w:tc>
        <w:tc>
          <w:tcPr>
            <w:tcW w:w="992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лингвосоциокультурной компетенции специалистов на кафедре английской филологии (статья)</w:t>
            </w:r>
          </w:p>
        </w:tc>
        <w:tc>
          <w:tcPr>
            <w:tcW w:w="850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профессионально-педагогич. и науч. исслед. деятельности в языковом вузе: сб. науч. статей, посвящ. 45-летию ФИЯ и 10-летию БГУ.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2005.</w:t>
            </w:r>
          </w:p>
        </w:tc>
        <w:tc>
          <w:tcPr>
            <w:tcW w:w="992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Pr="008079E4" w:rsidRDefault="008079E4" w:rsidP="0080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Когнитивная структура оценочной ситуации и особенности ее репрезентации в современном английском языке (монография)</w:t>
            </w:r>
          </w:p>
        </w:tc>
        <w:tc>
          <w:tcPr>
            <w:tcW w:w="850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осун-та,  2005. </w:t>
            </w:r>
          </w:p>
        </w:tc>
        <w:tc>
          <w:tcPr>
            <w:tcW w:w="992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Социокультурный компонент в наименованиях автомобилей (на материале русского и английского языков) (тезисы)</w:t>
            </w:r>
          </w:p>
        </w:tc>
        <w:tc>
          <w:tcPr>
            <w:tcW w:w="850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Ономастическое пространство и национальная культура.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2006.</w:t>
            </w:r>
          </w:p>
        </w:tc>
        <w:tc>
          <w:tcPr>
            <w:tcW w:w="992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с./ 0,5</w:t>
            </w:r>
          </w:p>
        </w:tc>
        <w:tc>
          <w:tcPr>
            <w:tcW w:w="1559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Галсанов Д. В.</w:t>
            </w:r>
          </w:p>
        </w:tc>
      </w:tr>
      <w:tr w:rsidR="00F46F20" w:rsidTr="00784C82">
        <w:tc>
          <w:tcPr>
            <w:tcW w:w="53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концептуальной репрезентации созидательной и разрушительной деятельности (статья)</w:t>
            </w:r>
          </w:p>
        </w:tc>
        <w:tc>
          <w:tcPr>
            <w:tcW w:w="850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8079E4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Лингвистические парадигмы и лингводидактика. </w:t>
            </w:r>
            <w:r w:rsidR="00171A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</w:t>
            </w:r>
            <w:r w:rsidR="00171A3B">
              <w:rPr>
                <w:rFonts w:ascii="Times New Roman" w:hAnsi="Times New Roman" w:cs="Times New Roman"/>
                <w:sz w:val="28"/>
                <w:szCs w:val="28"/>
              </w:rPr>
              <w:t>: Изд-во БГИЭП, 2007.</w:t>
            </w:r>
          </w:p>
        </w:tc>
        <w:tc>
          <w:tcPr>
            <w:tcW w:w="992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структуры концептов «созидание» и «разрушение» в современном английском языке (тезисы)</w:t>
            </w:r>
          </w:p>
        </w:tc>
        <w:tc>
          <w:tcPr>
            <w:tcW w:w="850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Международ. конгр. по когнитивной лингвистике (8-10 окт. 2008 г.). – Тамбов: Изд-во Тамбов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 им. Г. Р. Державина, 2008.</w:t>
            </w:r>
          </w:p>
        </w:tc>
        <w:tc>
          <w:tcPr>
            <w:tcW w:w="992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контролирующей деятельности на старших курсах языкового факультета (статья)</w:t>
            </w:r>
          </w:p>
        </w:tc>
        <w:tc>
          <w:tcPr>
            <w:tcW w:w="850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в Байкальском регионе: опыт и перспективы межкультурного диалога: материалы международ. науч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практ. конф., посвящ. 50-летию Бурят. госун-та.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2010.</w:t>
            </w:r>
          </w:p>
        </w:tc>
        <w:tc>
          <w:tcPr>
            <w:tcW w:w="992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Default="00171A3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пропозиции и Субъект номинации в структуре созидательной и деструктивной деятельности (на материале русского и 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языков) (статья)</w:t>
            </w:r>
          </w:p>
        </w:tc>
        <w:tc>
          <w:tcPr>
            <w:tcW w:w="850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3544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ИГЛУ.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(12). – Иркутск: Изд-во ИГЛУ, 2010.</w:t>
            </w:r>
          </w:p>
        </w:tc>
        <w:tc>
          <w:tcPr>
            <w:tcW w:w="992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иностранным языкам в Республике Бурятия: опыт и перспективы (статья)</w:t>
            </w:r>
          </w:p>
        </w:tc>
        <w:tc>
          <w:tcPr>
            <w:tcW w:w="850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государственной итоговой аттестации выпускников 9-х, 11-х классов 2009 года: Сборник аналитич. мат-лов. – Улан Удэ: Изд-во «Бэлиг», 2010.</w:t>
            </w:r>
          </w:p>
        </w:tc>
        <w:tc>
          <w:tcPr>
            <w:tcW w:w="992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Аксиологические характеристики созидателя, творца и разрушителя в концептосферах русского и английского языков (статья)</w:t>
            </w:r>
          </w:p>
        </w:tc>
        <w:tc>
          <w:tcPr>
            <w:tcW w:w="850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Восток-</w:t>
            </w:r>
            <w:r w:rsidR="00A234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апад: аксиолингвистическое представление о мире: Международ. российско-польская науч. конф.: мат-лы (Улан Удэ, 24-25 сент. 2009 г.)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2010.</w:t>
            </w:r>
          </w:p>
        </w:tc>
        <w:tc>
          <w:tcPr>
            <w:tcW w:w="992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с.</w:t>
            </w:r>
          </w:p>
        </w:tc>
        <w:tc>
          <w:tcPr>
            <w:tcW w:w="1559" w:type="dxa"/>
          </w:tcPr>
          <w:p w:rsidR="00927F1B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RPr="00A234B1" w:rsidTr="00784C82">
        <w:tc>
          <w:tcPr>
            <w:tcW w:w="534" w:type="dxa"/>
          </w:tcPr>
          <w:p w:rsidR="00927F1B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27F1B" w:rsidRPr="00984D56" w:rsidRDefault="00984D56" w:rsidP="008551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Karnyshev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D. The Many Faces of Multilingual and Mysterious Baikal  </w:t>
            </w:r>
            <w:r w:rsidRPr="00984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984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</w:tcPr>
          <w:p w:rsidR="00927F1B" w:rsidRPr="00984D56" w:rsidRDefault="00984D56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2011.</w:t>
            </w:r>
          </w:p>
        </w:tc>
        <w:tc>
          <w:tcPr>
            <w:tcW w:w="992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 с./151 с.</w:t>
            </w:r>
          </w:p>
        </w:tc>
        <w:tc>
          <w:tcPr>
            <w:tcW w:w="1559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А. П., Платицына Т. В., Шултунова Л. В.</w:t>
            </w:r>
          </w:p>
        </w:tc>
      </w:tr>
      <w:tr w:rsidR="00F46F20" w:rsidRPr="00A234B1" w:rsidTr="00784C82">
        <w:tc>
          <w:tcPr>
            <w:tcW w:w="534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анализу художественного текста как средство формирования профессиональной компетенции филолога (статья)</w:t>
            </w:r>
          </w:p>
        </w:tc>
        <w:tc>
          <w:tcPr>
            <w:tcW w:w="850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Восток-Запад: взаимодействие языков и культур: Сборник Всерос. науч.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рактич. конф., Улан Удэ: Изд-во ВСГТУ, 2011.</w:t>
            </w:r>
          </w:p>
        </w:tc>
        <w:tc>
          <w:tcPr>
            <w:tcW w:w="992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с./ 1,5 с.</w:t>
            </w:r>
          </w:p>
        </w:tc>
        <w:tc>
          <w:tcPr>
            <w:tcW w:w="1559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В. Н.</w:t>
            </w:r>
          </w:p>
        </w:tc>
      </w:tr>
      <w:tr w:rsidR="00F46F20" w:rsidRPr="00A234B1" w:rsidTr="00784C82">
        <w:tc>
          <w:tcPr>
            <w:tcW w:w="534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Созидательные и разрушительные процессы в структуре категории изменения (статья)</w:t>
            </w:r>
          </w:p>
        </w:tc>
        <w:tc>
          <w:tcPr>
            <w:tcW w:w="850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языка и речи: межвузовский сборник науч. тр.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2011. – Вып. 5.</w:t>
            </w:r>
          </w:p>
        </w:tc>
        <w:tc>
          <w:tcPr>
            <w:tcW w:w="992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с.</w:t>
            </w:r>
          </w:p>
        </w:tc>
        <w:tc>
          <w:tcPr>
            <w:tcW w:w="1559" w:type="dxa"/>
          </w:tcPr>
          <w:p w:rsidR="00927F1B" w:rsidRPr="00A234B1" w:rsidRDefault="00927F1B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RPr="00A234B1" w:rsidTr="00784C82">
        <w:tc>
          <w:tcPr>
            <w:tcW w:w="534" w:type="dxa"/>
          </w:tcPr>
          <w:p w:rsidR="00927F1B" w:rsidRPr="00A234B1" w:rsidRDefault="00A234B1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27F1B" w:rsidRP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пространства и времени сквозь призму концепта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mirror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английском и русском языках (статья)</w:t>
            </w:r>
          </w:p>
        </w:tc>
        <w:tc>
          <w:tcPr>
            <w:tcW w:w="850" w:type="dxa"/>
          </w:tcPr>
          <w:p w:rsidR="00927F1B" w:rsidRPr="00A234B1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</w:p>
        </w:tc>
        <w:tc>
          <w:tcPr>
            <w:tcW w:w="3544" w:type="dxa"/>
          </w:tcPr>
          <w:p w:rsidR="00927F1B" w:rsidRP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Magister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Dixit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электронный науч. – педагогический журн. Вост. Сиб. – 2011. - № 3: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URL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islu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sites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islu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statya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publikacii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bayartueva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F4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27F1B" w:rsidRP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 c./ 5 c.</w:t>
            </w:r>
          </w:p>
        </w:tc>
        <w:tc>
          <w:tcPr>
            <w:tcW w:w="1559" w:type="dxa"/>
          </w:tcPr>
          <w:p w:rsidR="00927F1B" w:rsidRPr="00A234B1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Божеева В. С.</w:t>
            </w:r>
          </w:p>
        </w:tc>
      </w:tr>
      <w:tr w:rsidR="00784C82" w:rsidRPr="00A234B1" w:rsidTr="00784C82">
        <w:tc>
          <w:tcPr>
            <w:tcW w:w="9747" w:type="dxa"/>
            <w:gridSpan w:val="6"/>
          </w:tcPr>
          <w:p w:rsidR="00784C82" w:rsidRPr="00784C82" w:rsidRDefault="00784C82" w:rsidP="00784C82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Баяртуева Е.П. Концептуализация созидательных и разрушительных процессов в структуре категории изменения (на материале русского и английского языков) [Текст]/ Е.П. Баяртуева// Вестник БГУ. – Улан-Удэ: Изд-во Бурят</w:t>
            </w:r>
            <w:proofErr w:type="gramStart"/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t>осун-та, 2012. – Вып. 11. – с. 25 – 28.</w:t>
            </w:r>
          </w:p>
          <w:p w:rsidR="00784C82" w:rsidRPr="00784C82" w:rsidRDefault="00784C82" w:rsidP="00784C82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t>Баяртуева Е.П., Платицына Т.В. Формирование межкультурной компетенции посредством совместных проектов (на примере совместного студенческого проекта Бурятского госуниверситета и Йоркского университета, Великобритания)// Преподавание иностранных языков в ВСТИ – ВСГТУ – ВСГУТУ за 50 лет: научный сборник, посвященный 50-летию ВСГУТУ и кафедры иностранных языков ВСГУТУ/ под ред. Ц.Д. Бидагаевой, Л.Г. Михедовой, Т.Д. Протасовой.</w:t>
            </w:r>
            <w:proofErr w:type="gramEnd"/>
            <w:r w:rsidRPr="0078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Улан-Удэ: Изд-во ВСГУТУ, 2012. – с.238 – 241.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784C82" w:rsidRPr="00784C82" w:rsidTr="007A42D2">
              <w:trPr>
                <w:trHeight w:val="301"/>
              </w:trPr>
              <w:tc>
                <w:tcPr>
                  <w:tcW w:w="9747" w:type="dxa"/>
                </w:tcPr>
                <w:p w:rsidR="00784C82" w:rsidRPr="00784C82" w:rsidRDefault="00784C82" w:rsidP="00784C82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Баяртуева Е.П. Непрототипические значения предикатов созидания в современном английском языке// Лингвистика и межкультурная коммуникация в современном мире: материалы VI Междунар. науч</w:t>
                  </w:r>
                  <w:proofErr w:type="gramStart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.-</w:t>
                  </w:r>
                  <w:proofErr w:type="gramEnd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практ. конф. 21 декабря 2012 г. / под общ. ред. С. И. Чугуновой; Забайкал. гос. ун-т. – Чита, 2013. – с. 5 – 9.</w:t>
                  </w:r>
                </w:p>
                <w:p w:rsidR="00784C82" w:rsidRPr="00784C82" w:rsidRDefault="00784C82" w:rsidP="00784C82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Баяртуева Е.П. О развитии концептуальной структуры созидания в английском языке [Текст]/ Е.П. Баяртуева// Вестник БГУ. – Улан-Удэ: Изд-во Бурят</w:t>
                  </w:r>
                  <w:proofErr w:type="gramStart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осун-та, 2013. – Вып. Романо-германская филология. – С. 8 – 12.</w:t>
                  </w:r>
                </w:p>
                <w:p w:rsidR="00784C82" w:rsidRPr="00784C82" w:rsidRDefault="00784C82" w:rsidP="00784C82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Баяртуева Е.П. К проблеме изучения каузативного значения [Текст]/ Е.П. Баяртуева// На пересечении языков и культур. Актуальные вопросы гуманитарного знания: межвузовский сборник статей. – Вып. 4. – Киров: Изд-во ВятГГУ, 2013. – с. 6 – 14.</w:t>
                  </w:r>
                </w:p>
                <w:p w:rsidR="00784C82" w:rsidRPr="00784C82" w:rsidRDefault="00784C82" w:rsidP="00784C82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Баяртуева Е.П. О соотношении каузативно-следственных отношений и семантической структуры создания/уничтожения (на материале современного английского языка) [Текст]/ Е.П. Баяртуева// Вестник ИГЛУ. </w:t>
                  </w: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– № 4(25). – Иркутск: Изд-во ИГЛУ, 2013. – С. 95 – 102.</w:t>
                  </w:r>
                </w:p>
                <w:p w:rsidR="00784C82" w:rsidRPr="00784C82" w:rsidRDefault="00784C82" w:rsidP="00784C82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Баяртуева Е.П. К проблеме понятийного обозначения основных компонентов каузативно-следственной связи [Текст]/ Е.П. Баяртуева// Современное состояние и перспективные векторы развития филологии, лингвистики, языкознания и коммуникативистики/ Под научной редакцией О.П. Чигешевой. В 3-х томах. Том 1. – Ростов-на-Дону: Изд-во Международного исследовательского центра «Научное сотрудничество», 2014. – С. 5 – 26. </w:t>
                  </w:r>
                </w:p>
                <w:p w:rsidR="00784C82" w:rsidRPr="00784C82" w:rsidRDefault="00784C82" w:rsidP="00784C82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Баяртуева Е.П. Изменение: результат </w:t>
                  </w: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vs</w:t>
                  </w:r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(по</w:t>
                  </w:r>
                  <w:proofErr w:type="gramStart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)с</w:t>
                  </w:r>
                  <w:proofErr w:type="gramEnd"/>
                  <w:r w:rsidRPr="00784C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ледствие (понятийный аспект) [Текст]/ Е.П. Баяртуева// Вестник ИГЛУ. – № 1(26). – Иркутск: Изд-во ИГЛУ, 2014. – С. 221 – 225.</w:t>
                  </w:r>
                </w:p>
              </w:tc>
            </w:tr>
          </w:tbl>
          <w:p w:rsidR="00784C82" w:rsidRDefault="00784C82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9747" w:type="dxa"/>
            <w:gridSpan w:val="6"/>
          </w:tcPr>
          <w:p w:rsidR="00F46F20" w:rsidRDefault="00F46F20" w:rsidP="00F4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учебные и учебно-методические труды</w:t>
            </w:r>
          </w:p>
        </w:tc>
      </w:tr>
      <w:tr w:rsidR="00F46F20" w:rsidTr="00784C82">
        <w:tc>
          <w:tcPr>
            <w:tcW w:w="534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английского языка (учебное пособие)</w:t>
            </w:r>
          </w:p>
        </w:tc>
        <w:tc>
          <w:tcPr>
            <w:tcW w:w="850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</w:tc>
        <w:tc>
          <w:tcPr>
            <w:tcW w:w="3544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осун-та. – 2005.</w:t>
            </w:r>
          </w:p>
        </w:tc>
        <w:tc>
          <w:tcPr>
            <w:tcW w:w="992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с./ 31 с.</w:t>
            </w:r>
          </w:p>
        </w:tc>
        <w:tc>
          <w:tcPr>
            <w:tcW w:w="1559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Кушнерева А. М.</w:t>
            </w:r>
          </w:p>
        </w:tc>
      </w:tr>
      <w:tr w:rsidR="00F46F20" w:rsidTr="00784C82">
        <w:tc>
          <w:tcPr>
            <w:tcW w:w="534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рабочая программа по дисциплине «История английского языка» (учебно-методическое пособие)</w:t>
            </w:r>
          </w:p>
        </w:tc>
        <w:tc>
          <w:tcPr>
            <w:tcW w:w="850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абочие программы по спец. теорет. дисциплинам (специальность 021700 «Филология», квалификация – филолог, преподаватель двух иностранных языков)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2007.</w:t>
            </w:r>
          </w:p>
        </w:tc>
        <w:tc>
          <w:tcPr>
            <w:tcW w:w="992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с.</w:t>
            </w:r>
          </w:p>
        </w:tc>
        <w:tc>
          <w:tcPr>
            <w:tcW w:w="1559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программа по дисциплине «Семантически ориентированный синтаксис в когнитивном аспекте» (учебно-методическое пособие)</w:t>
            </w:r>
          </w:p>
        </w:tc>
        <w:tc>
          <w:tcPr>
            <w:tcW w:w="850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абоч. программы по спец. теорет. дисциплинам (специальность 021700 «Филология», квалификация – филолог, преподаватель двух иностранных языков)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2007.</w:t>
            </w:r>
          </w:p>
        </w:tc>
        <w:tc>
          <w:tcPr>
            <w:tcW w:w="992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559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грамматика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 (учебное пособие)</w:t>
            </w:r>
          </w:p>
        </w:tc>
        <w:tc>
          <w:tcPr>
            <w:tcW w:w="850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354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метод. Обеспечение образоват.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бакалавриата: сборник пробных учеб. Программ для подготовки бакалавров по направлению «Филология», разработ. В рамках регион. Семинара «Вхождение России в Болонский процесс» 11-12 марта 2010 г. – 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2010.</w:t>
            </w:r>
          </w:p>
        </w:tc>
        <w:tc>
          <w:tcPr>
            <w:tcW w:w="992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с.</w:t>
            </w:r>
          </w:p>
        </w:tc>
        <w:tc>
          <w:tcPr>
            <w:tcW w:w="1559" w:type="dxa"/>
          </w:tcPr>
          <w:p w:rsidR="00F46F20" w:rsidRDefault="00F46F20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0" w:rsidTr="00784C82">
        <w:tc>
          <w:tcPr>
            <w:tcW w:w="53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английского языка (учебное пособие)</w:t>
            </w:r>
          </w:p>
        </w:tc>
        <w:tc>
          <w:tcPr>
            <w:tcW w:w="850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F46F20" w:rsidRDefault="00697C6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2011.</w:t>
            </w:r>
          </w:p>
        </w:tc>
        <w:tc>
          <w:tcPr>
            <w:tcW w:w="992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с./ 96 с.</w:t>
            </w:r>
          </w:p>
        </w:tc>
        <w:tc>
          <w:tcPr>
            <w:tcW w:w="1559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А. А.</w:t>
            </w:r>
          </w:p>
        </w:tc>
      </w:tr>
      <w:tr w:rsidR="00F46F20" w:rsidTr="00784C82">
        <w:tc>
          <w:tcPr>
            <w:tcW w:w="534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английского языка (учебное пособие)</w:t>
            </w:r>
          </w:p>
        </w:tc>
        <w:tc>
          <w:tcPr>
            <w:tcW w:w="850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3544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 Удэ: Изд-во Бурят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осун-та, 2011.</w:t>
            </w:r>
          </w:p>
        </w:tc>
        <w:tc>
          <w:tcPr>
            <w:tcW w:w="992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с./ 43 с.</w:t>
            </w:r>
          </w:p>
        </w:tc>
        <w:tc>
          <w:tcPr>
            <w:tcW w:w="1559" w:type="dxa"/>
          </w:tcPr>
          <w:p w:rsidR="00F46F20" w:rsidRDefault="00EB1C08" w:rsidP="008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Кушнерева А. М.</w:t>
            </w:r>
          </w:p>
        </w:tc>
      </w:tr>
    </w:tbl>
    <w:p w:rsidR="00927F1B" w:rsidRPr="00A234B1" w:rsidRDefault="00927F1B" w:rsidP="008551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7F1B" w:rsidRPr="00A234B1" w:rsidSect="001B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F1B"/>
    <w:multiLevelType w:val="hybridMultilevel"/>
    <w:tmpl w:val="894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1F77"/>
    <w:multiLevelType w:val="hybridMultilevel"/>
    <w:tmpl w:val="7EE0B8F4"/>
    <w:lvl w:ilvl="0" w:tplc="230A7D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5D51982"/>
    <w:multiLevelType w:val="hybridMultilevel"/>
    <w:tmpl w:val="969AF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B8"/>
    <w:rsid w:val="000151C1"/>
    <w:rsid w:val="000D39DC"/>
    <w:rsid w:val="00114E31"/>
    <w:rsid w:val="00171A3B"/>
    <w:rsid w:val="001B5C29"/>
    <w:rsid w:val="0022719B"/>
    <w:rsid w:val="003A34FE"/>
    <w:rsid w:val="005D19A4"/>
    <w:rsid w:val="00697C68"/>
    <w:rsid w:val="00720033"/>
    <w:rsid w:val="00784C82"/>
    <w:rsid w:val="008079E4"/>
    <w:rsid w:val="008551B8"/>
    <w:rsid w:val="00926D24"/>
    <w:rsid w:val="00927F1B"/>
    <w:rsid w:val="00984D56"/>
    <w:rsid w:val="009923D5"/>
    <w:rsid w:val="00A234B1"/>
    <w:rsid w:val="00AA3248"/>
    <w:rsid w:val="00C2319C"/>
    <w:rsid w:val="00C5132D"/>
    <w:rsid w:val="00DC6452"/>
    <w:rsid w:val="00EB1C08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CC4-D3B8-4B38-ACE3-15C8549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Без разницы</cp:lastModifiedBy>
  <cp:revision>2</cp:revision>
  <dcterms:created xsi:type="dcterms:W3CDTF">2014-06-19T05:13:00Z</dcterms:created>
  <dcterms:modified xsi:type="dcterms:W3CDTF">2014-06-19T05:13:00Z</dcterms:modified>
</cp:coreProperties>
</file>