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96" w:rsidRPr="009A12F4" w:rsidRDefault="00DC7D96" w:rsidP="00DC7D9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9A12F4">
        <w:rPr>
          <w:rFonts w:ascii="Times New Roman" w:hAnsi="Times New Roman" w:cs="Times New Roman"/>
          <w:b/>
          <w:i/>
          <w:sz w:val="24"/>
          <w:szCs w:val="24"/>
        </w:rPr>
        <w:t>Основные публикации: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2459"/>
        <w:gridCol w:w="1546"/>
        <w:gridCol w:w="2578"/>
        <w:gridCol w:w="1249"/>
        <w:gridCol w:w="1235"/>
      </w:tblGrid>
      <w:tr w:rsidR="00DA3CEA" w:rsidRPr="009A12F4" w:rsidTr="00DC7D96">
        <w:tc>
          <w:tcPr>
            <w:tcW w:w="817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90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ее вид</w:t>
            </w:r>
          </w:p>
        </w:tc>
        <w:tc>
          <w:tcPr>
            <w:tcW w:w="1516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577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506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Объем в п.л. или 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Соавторы </w:t>
            </w: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7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0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toponymie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Quebec</w:t>
            </w:r>
          </w:p>
        </w:tc>
        <w:tc>
          <w:tcPr>
            <w:tcW w:w="1516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 монография</w:t>
            </w:r>
          </w:p>
        </w:tc>
        <w:tc>
          <w:tcPr>
            <w:tcW w:w="1577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Qulan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-Oude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, 2004.</w:t>
            </w:r>
          </w:p>
        </w:tc>
        <w:tc>
          <w:tcPr>
            <w:tcW w:w="1506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Аборигенные топонимы Квебека</w:t>
            </w:r>
          </w:p>
        </w:tc>
        <w:tc>
          <w:tcPr>
            <w:tcW w:w="1516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 монография</w:t>
            </w:r>
          </w:p>
        </w:tc>
        <w:tc>
          <w:tcPr>
            <w:tcW w:w="1577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Удэ: Изд-во БГУ, 2010. – С. 204</w:t>
            </w:r>
          </w:p>
        </w:tc>
        <w:tc>
          <w:tcPr>
            <w:tcW w:w="1506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11, 4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Франкофонная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топонимия Квебека (этнолингвистический аспект)</w:t>
            </w:r>
          </w:p>
        </w:tc>
        <w:tc>
          <w:tcPr>
            <w:tcW w:w="1516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 монография</w:t>
            </w:r>
          </w:p>
        </w:tc>
        <w:tc>
          <w:tcPr>
            <w:tcW w:w="1577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Удэ: Изд-во БГУ, 2011. – С. 352</w:t>
            </w:r>
          </w:p>
        </w:tc>
        <w:tc>
          <w:tcPr>
            <w:tcW w:w="1506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22 п.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0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Географические термины Квебека</w:t>
            </w:r>
          </w:p>
        </w:tc>
        <w:tc>
          <w:tcPr>
            <w:tcW w:w="1516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ИрГТУ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. Иркутск: Изд-во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ИрГТУ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, 2011. № 1. – С. 258-263.</w:t>
            </w:r>
          </w:p>
        </w:tc>
        <w:tc>
          <w:tcPr>
            <w:tcW w:w="1506" w:type="dxa"/>
          </w:tcPr>
          <w:p w:rsidR="00DC7D96" w:rsidRPr="009A12F4" w:rsidRDefault="0043366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43366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DC7D96" w:rsidRPr="009A12F4" w:rsidRDefault="0043366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Литература Квебека в зеркале топонимической номинации</w:t>
            </w:r>
          </w:p>
        </w:tc>
        <w:tc>
          <w:tcPr>
            <w:tcW w:w="1516" w:type="dxa"/>
          </w:tcPr>
          <w:p w:rsidR="00DC7D96" w:rsidRPr="009A12F4" w:rsidRDefault="0043366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43366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БГУ, Филология.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10. Улан Удэ, 2011. – С. 91-96.</w:t>
            </w:r>
          </w:p>
        </w:tc>
        <w:tc>
          <w:tcPr>
            <w:tcW w:w="1506" w:type="dxa"/>
          </w:tcPr>
          <w:p w:rsidR="00DC7D96" w:rsidRPr="009A12F4" w:rsidRDefault="0043366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43366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0" w:type="dxa"/>
          </w:tcPr>
          <w:p w:rsidR="00DC7D96" w:rsidRPr="009A12F4" w:rsidRDefault="0043366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Фитотопонимы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Квебека: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лингвокультурная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</w:t>
            </w:r>
          </w:p>
        </w:tc>
        <w:tc>
          <w:tcPr>
            <w:tcW w:w="1516" w:type="dxa"/>
          </w:tcPr>
          <w:p w:rsidR="00DC7D96" w:rsidRPr="009A12F4" w:rsidRDefault="0043366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43366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БГУ, </w:t>
            </w:r>
            <w:r w:rsidR="00B44EEF" w:rsidRPr="009A12F4">
              <w:rPr>
                <w:rFonts w:ascii="Times New Roman" w:hAnsi="Times New Roman" w:cs="Times New Roman"/>
                <w:sz w:val="24"/>
                <w:szCs w:val="24"/>
              </w:rPr>
              <w:t>Романо-</w:t>
            </w:r>
            <w:proofErr w:type="spellStart"/>
            <w:r w:rsidR="00B44EEF" w:rsidRPr="009A12F4">
              <w:rPr>
                <w:rFonts w:ascii="Times New Roman" w:hAnsi="Times New Roman" w:cs="Times New Roman"/>
                <w:sz w:val="24"/>
                <w:szCs w:val="24"/>
              </w:rPr>
              <w:t>германска</w:t>
            </w:r>
            <w:proofErr w:type="spellEnd"/>
            <w:r w:rsidR="00B44EEF"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илология.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4EEF"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. Улан </w:t>
            </w:r>
            <w:r w:rsidR="00B44EEF" w:rsidRPr="009A12F4">
              <w:rPr>
                <w:rFonts w:ascii="Times New Roman" w:hAnsi="Times New Roman" w:cs="Times New Roman"/>
                <w:sz w:val="24"/>
                <w:szCs w:val="24"/>
              </w:rPr>
              <w:t>Удэ, 2011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– С.</w:t>
            </w:r>
            <w:r w:rsidR="00B44EEF"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36-41.</w:t>
            </w:r>
          </w:p>
        </w:tc>
        <w:tc>
          <w:tcPr>
            <w:tcW w:w="1506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0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Топонимы-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этнографизмы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франкоканадской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лингвокультуре</w:t>
            </w:r>
            <w:proofErr w:type="spellEnd"/>
          </w:p>
        </w:tc>
        <w:tc>
          <w:tcPr>
            <w:tcW w:w="1516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БГУ, Филология.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10. Улан Удэ, 2010. – С. 150-155.</w:t>
            </w:r>
          </w:p>
        </w:tc>
        <w:tc>
          <w:tcPr>
            <w:tcW w:w="1506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0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Этнолингвистические характеристики франкоязычной топонимии Квебека</w:t>
            </w:r>
          </w:p>
        </w:tc>
        <w:tc>
          <w:tcPr>
            <w:tcW w:w="1516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БГУ, Романо-германская филология.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9. Улан Удэ, 2010. – С. 43-49.</w:t>
            </w:r>
          </w:p>
        </w:tc>
        <w:tc>
          <w:tcPr>
            <w:tcW w:w="1506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0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Этнотопонимы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Квебека</w:t>
            </w:r>
          </w:p>
        </w:tc>
        <w:tc>
          <w:tcPr>
            <w:tcW w:w="1516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Вестник МГУ, Серия 19. Лингвистика и межкультурная коммуникация. № 4, М., 2010. – С. 113-121.</w:t>
            </w:r>
          </w:p>
        </w:tc>
        <w:tc>
          <w:tcPr>
            <w:tcW w:w="1506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0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Les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toponymes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curieux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Quebec</w:t>
            </w:r>
          </w:p>
        </w:tc>
        <w:tc>
          <w:tcPr>
            <w:tcW w:w="1516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Иностранные языки в школе. М., 2009, № 6. – С 107-112.</w:t>
            </w:r>
          </w:p>
        </w:tc>
        <w:tc>
          <w:tcPr>
            <w:tcW w:w="1506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B44EEF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0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Концепт «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северность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» в топонимии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квебека</w:t>
            </w:r>
            <w:proofErr w:type="spellEnd"/>
          </w:p>
        </w:tc>
        <w:tc>
          <w:tcPr>
            <w:tcW w:w="1516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Вестник МГУ, Серия 19. Лингвистика и межкультурная коммуникация. № 1, М., 2007. – С. 141-156.</w:t>
            </w:r>
          </w:p>
        </w:tc>
        <w:tc>
          <w:tcPr>
            <w:tcW w:w="1506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B0180D" w:rsidP="00B01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590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Международная научно-практическая конференция в Бурятии</w:t>
            </w:r>
          </w:p>
        </w:tc>
        <w:tc>
          <w:tcPr>
            <w:tcW w:w="1516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Вестник МГУ, Серия 19. Лингвистика и межкультурная коммуникация. № 1, М., 2007. – С. 239-240.</w:t>
            </w:r>
          </w:p>
        </w:tc>
        <w:tc>
          <w:tcPr>
            <w:tcW w:w="1506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90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Олимпиада французского языка в Квебеке</w:t>
            </w:r>
          </w:p>
        </w:tc>
        <w:tc>
          <w:tcPr>
            <w:tcW w:w="1516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Иностранные языки в школе. № 2, М., 2006. – С. 103-110.</w:t>
            </w:r>
          </w:p>
        </w:tc>
        <w:tc>
          <w:tcPr>
            <w:tcW w:w="1506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0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toponymie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aborigine du Quebec</w:t>
            </w:r>
          </w:p>
        </w:tc>
        <w:tc>
          <w:tcPr>
            <w:tcW w:w="1516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Иностранные языки в школе. М., 2005, № 1. – С. 106-110.</w:t>
            </w:r>
          </w:p>
        </w:tc>
        <w:tc>
          <w:tcPr>
            <w:tcW w:w="1506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0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toponymie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eurocanadienne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du Quebec</w:t>
            </w:r>
          </w:p>
        </w:tc>
        <w:tc>
          <w:tcPr>
            <w:tcW w:w="1516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Иностранные языки в школе. М., 2005, № 3. – С. 93-96.</w:t>
            </w:r>
          </w:p>
        </w:tc>
        <w:tc>
          <w:tcPr>
            <w:tcW w:w="1506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0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Агиотопонимы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Квебека в социокультурном аспекте</w:t>
            </w:r>
          </w:p>
        </w:tc>
        <w:tc>
          <w:tcPr>
            <w:tcW w:w="1516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Вестник МГУ, Серия 19. Лингвистика и межкультурная коммуникация. М., 2005. № 4. – С. 140-147.</w:t>
            </w:r>
          </w:p>
        </w:tc>
        <w:tc>
          <w:tcPr>
            <w:tcW w:w="1506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0, 46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0" w:type="dxa"/>
          </w:tcPr>
          <w:p w:rsidR="00DC7D96" w:rsidRPr="009A12F4" w:rsidRDefault="00B0180D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Этнолингвистический аспект топонимических исследований</w:t>
            </w:r>
          </w:p>
        </w:tc>
        <w:tc>
          <w:tcPr>
            <w:tcW w:w="1516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10 стр.</w:t>
            </w:r>
          </w:p>
        </w:tc>
        <w:tc>
          <w:tcPr>
            <w:tcW w:w="1577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Вестник БГУ. Романно-германская филология.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11. Улан Удэ, 2012. – С. 89-97.</w:t>
            </w:r>
          </w:p>
        </w:tc>
        <w:tc>
          <w:tcPr>
            <w:tcW w:w="1506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0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Рецензия на диссертацию Е. В.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Сундуевой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«Вербализация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чувтвенного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средствами корневых согласных [</w:t>
            </w:r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] в монгольских языках», Улан Удэ, 2011 г.</w:t>
            </w:r>
          </w:p>
        </w:tc>
        <w:tc>
          <w:tcPr>
            <w:tcW w:w="1516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Теория и практика преподавания востоковедных дисциплин: материалы межвузовского методического семинара. Улан Удэ, 2012. –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9. –С. 142-145. (А5)</w:t>
            </w:r>
          </w:p>
        </w:tc>
        <w:tc>
          <w:tcPr>
            <w:tcW w:w="1506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0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Научная школа проф. Л. В.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Шулуновой</w:t>
            </w:r>
            <w:proofErr w:type="spellEnd"/>
          </w:p>
        </w:tc>
        <w:tc>
          <w:tcPr>
            <w:tcW w:w="1516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 12 стр.</w:t>
            </w:r>
          </w:p>
        </w:tc>
        <w:tc>
          <w:tcPr>
            <w:tcW w:w="1577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Ономастика Поволжья/материалы 13 международной конференции (Ярославль, 13-14 сент. 2012 г.). Ярославль, 2012. – С. 29-38.</w:t>
            </w:r>
          </w:p>
        </w:tc>
        <w:tc>
          <w:tcPr>
            <w:tcW w:w="1506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0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Типология образной номинации (на материале топонимии Квебека)</w:t>
            </w:r>
          </w:p>
        </w:tc>
        <w:tc>
          <w:tcPr>
            <w:tcW w:w="1516" w:type="dxa"/>
          </w:tcPr>
          <w:p w:rsidR="00DC7D96" w:rsidRPr="009A12F4" w:rsidRDefault="000B45C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 17 стр.</w:t>
            </w:r>
          </w:p>
        </w:tc>
        <w:tc>
          <w:tcPr>
            <w:tcW w:w="1577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Франкоязычный мир: взаимодействия и контакты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од ред. Т. Ю.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Загрязкиной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М.: Изд-во Московского университета, 2012. – С. 87-101.</w:t>
            </w:r>
          </w:p>
        </w:tc>
        <w:tc>
          <w:tcPr>
            <w:tcW w:w="1506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0,87 п.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0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Этн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-, психологические мотивы образной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топономинации</w:t>
            </w:r>
            <w:proofErr w:type="spellEnd"/>
          </w:p>
        </w:tc>
        <w:tc>
          <w:tcPr>
            <w:tcW w:w="1516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Восточное общество: проблемы модернизации. Улан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Удэн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, 2012. – С. 76-82</w:t>
            </w:r>
          </w:p>
        </w:tc>
        <w:tc>
          <w:tcPr>
            <w:tcW w:w="1506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0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80-лет со дня рождения члена-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корреспондента Академии наук СССР, доктора химических наук, профессора М. А.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Мохосоева</w:t>
            </w:r>
            <w:proofErr w:type="spellEnd"/>
          </w:p>
        </w:tc>
        <w:tc>
          <w:tcPr>
            <w:tcW w:w="1516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5 стр. 22-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24=3,4 стр.</w:t>
            </w:r>
          </w:p>
        </w:tc>
        <w:tc>
          <w:tcPr>
            <w:tcW w:w="1577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Бурятия: календарь знаменательных и 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памятных дат на 2012 год/ М-во культуры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Бурятия, Нац. Б-ка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Бурятия. Улан Удэ, 2011.</w:t>
            </w:r>
          </w:p>
        </w:tc>
        <w:tc>
          <w:tcPr>
            <w:tcW w:w="1506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0,17:2=0,08</w:t>
            </w:r>
          </w:p>
        </w:tc>
        <w:tc>
          <w:tcPr>
            <w:tcW w:w="1565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Пушкарева Ю. Г.</w:t>
            </w: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90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100-лет со дня рождения Героя Советского Союза И. М.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Чертенкова</w:t>
            </w:r>
            <w:proofErr w:type="spellEnd"/>
          </w:p>
        </w:tc>
        <w:tc>
          <w:tcPr>
            <w:tcW w:w="1516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Печатная, А 5 с. 219-224</w:t>
            </w:r>
          </w:p>
        </w:tc>
        <w:tc>
          <w:tcPr>
            <w:tcW w:w="1577" w:type="dxa"/>
          </w:tcPr>
          <w:p w:rsidR="00DC7D96" w:rsidRPr="009A12F4" w:rsidRDefault="005F2E6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Бурятия: календарь знаменательных и памятных дат на 2012 год/ М-во культуры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Бурятия, Нац. Б-ка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. Бурятия.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Улвн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Удэ, 2011</w:t>
            </w:r>
          </w:p>
        </w:tc>
        <w:tc>
          <w:tcPr>
            <w:tcW w:w="1506" w:type="dxa"/>
          </w:tcPr>
          <w:p w:rsidR="00DC7D96" w:rsidRPr="009A12F4" w:rsidRDefault="00FC41E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0,35:2=0,17</w:t>
            </w:r>
          </w:p>
        </w:tc>
        <w:tc>
          <w:tcPr>
            <w:tcW w:w="1565" w:type="dxa"/>
          </w:tcPr>
          <w:p w:rsidR="00DC7D96" w:rsidRPr="009A12F4" w:rsidRDefault="00FC41E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Пушкарева Ю. Г.</w:t>
            </w: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0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лекикография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: проблемы и перспективы (на материале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урбаномии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г. Улан Удэ)</w:t>
            </w:r>
          </w:p>
        </w:tc>
        <w:tc>
          <w:tcPr>
            <w:tcW w:w="1516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Человек, культура и общество в изменяющемся мире// сборник научных трудов в 2 ч. Улан Удэ: Изд-во Бурятского госуниверситета, 2011. – С. 29-31.</w:t>
            </w:r>
          </w:p>
        </w:tc>
        <w:tc>
          <w:tcPr>
            <w:tcW w:w="1506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0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Л. В.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Шулунова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– основатель научной школы «Региональная ономастика»</w:t>
            </w:r>
          </w:p>
        </w:tc>
        <w:tc>
          <w:tcPr>
            <w:tcW w:w="1516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Актуальные проблемы гуманитарных исследований.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Цлан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Удэ, 2011. – 25-31.</w:t>
            </w:r>
          </w:p>
        </w:tc>
        <w:tc>
          <w:tcPr>
            <w:tcW w:w="1506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90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Неформальная лексика как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лингвокультурный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феномен французской Канады</w:t>
            </w:r>
          </w:p>
        </w:tc>
        <w:tc>
          <w:tcPr>
            <w:tcW w:w="1516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997AD2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Сежкультурная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коммуникация: аспекты дидактики. Улан Удэ.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3. 2011. – С. 81-86.</w:t>
            </w:r>
          </w:p>
        </w:tc>
        <w:tc>
          <w:tcPr>
            <w:tcW w:w="1506" w:type="dxa"/>
          </w:tcPr>
          <w:p w:rsidR="00DC7D96" w:rsidRPr="009A12F4" w:rsidRDefault="001D0501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1D0501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90" w:type="dxa"/>
          </w:tcPr>
          <w:p w:rsidR="00DC7D96" w:rsidRPr="009A12F4" w:rsidRDefault="001D0501" w:rsidP="00DC7D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Типология бурятских и французских обращений (на примере терминов вежливости </w:t>
            </w:r>
            <w:proofErr w:type="spellStart"/>
            <w:r w:rsidRPr="009A12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axa</w:t>
            </w:r>
            <w:proofErr w:type="spellEnd"/>
            <w:r w:rsidRPr="009A12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 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9A12F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moncieur</w:t>
            </w:r>
            <w:proofErr w:type="spellEnd"/>
            <w:proofErr w:type="gramEnd"/>
          </w:p>
        </w:tc>
        <w:tc>
          <w:tcPr>
            <w:tcW w:w="1516" w:type="dxa"/>
          </w:tcPr>
          <w:p w:rsidR="00DC7D96" w:rsidRPr="009A12F4" w:rsidRDefault="001D0501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1D0501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Теория и практика преподавания востоковедных дисциплин. Улан Удэ.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6. 2010</w:t>
            </w:r>
            <w:r w:rsidR="00AE1E5B" w:rsidRPr="009A12F4">
              <w:rPr>
                <w:rFonts w:ascii="Times New Roman" w:hAnsi="Times New Roman" w:cs="Times New Roman"/>
                <w:sz w:val="24"/>
                <w:szCs w:val="24"/>
              </w:rPr>
              <w:t>. – С.102-107.</w:t>
            </w:r>
          </w:p>
        </w:tc>
        <w:tc>
          <w:tcPr>
            <w:tcW w:w="1506" w:type="dxa"/>
          </w:tcPr>
          <w:p w:rsidR="00DC7D96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90" w:type="dxa"/>
          </w:tcPr>
          <w:p w:rsidR="00DC7D96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 развитие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урбанонимии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г. Квебек (Канада)</w:t>
            </w:r>
          </w:p>
        </w:tc>
        <w:tc>
          <w:tcPr>
            <w:tcW w:w="1516" w:type="dxa"/>
          </w:tcPr>
          <w:p w:rsidR="00DC7D96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Сю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языковое пространство города. Улан удэ: Изд-во БГУ, 2010. – С. 15-18.</w:t>
            </w:r>
          </w:p>
        </w:tc>
        <w:tc>
          <w:tcPr>
            <w:tcW w:w="1506" w:type="dxa"/>
          </w:tcPr>
          <w:p w:rsidR="00DC7D96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0, 47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C7D96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0" w:type="dxa"/>
          </w:tcPr>
          <w:p w:rsidR="00DC7D96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Отражение традиционной культуры аборигенов в региональной топонимии Квебека</w:t>
            </w:r>
          </w:p>
        </w:tc>
        <w:tc>
          <w:tcPr>
            <w:tcW w:w="1516" w:type="dxa"/>
          </w:tcPr>
          <w:p w:rsidR="00DC7D96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C7D96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Иностранные языки в Байкальском регионе: опыт и перспективы межкультурного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диалого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, Улан Удэ: Изд-во БГУ, 2010. – С. 40-41.</w:t>
            </w:r>
          </w:p>
        </w:tc>
        <w:tc>
          <w:tcPr>
            <w:tcW w:w="1506" w:type="dxa"/>
          </w:tcPr>
          <w:p w:rsidR="00DC7D96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65" w:type="dxa"/>
          </w:tcPr>
          <w:p w:rsidR="00DC7D96" w:rsidRPr="009A12F4" w:rsidRDefault="00DC7D96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AE1E5B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90" w:type="dxa"/>
          </w:tcPr>
          <w:p w:rsidR="00AE1E5B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группа 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«морской флот» во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франкоканадской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топонимии</w:t>
            </w:r>
          </w:p>
        </w:tc>
        <w:tc>
          <w:tcPr>
            <w:tcW w:w="1516" w:type="dxa"/>
          </w:tcPr>
          <w:p w:rsidR="00AE1E5B" w:rsidRPr="009A12F4" w:rsidRDefault="0016434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577" w:type="dxa"/>
          </w:tcPr>
          <w:p w:rsidR="00AE1E5B" w:rsidRPr="009A12F4" w:rsidRDefault="0016434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восточное 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общество: проблемы стандартизации, тенденции и перспективы в образовательном пространстве Азиатско-Тихоокеанского региона. Улан Удэ: Изд-во БГУ, 2010. – С. 133-136.</w:t>
            </w:r>
          </w:p>
        </w:tc>
        <w:tc>
          <w:tcPr>
            <w:tcW w:w="1506" w:type="dxa"/>
          </w:tcPr>
          <w:p w:rsidR="00AE1E5B" w:rsidRPr="009A12F4" w:rsidRDefault="0016434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0,46</w:t>
            </w:r>
          </w:p>
        </w:tc>
        <w:tc>
          <w:tcPr>
            <w:tcW w:w="1565" w:type="dxa"/>
          </w:tcPr>
          <w:p w:rsidR="00AE1E5B" w:rsidRPr="009A12F4" w:rsidRDefault="00AE1E5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164347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90" w:type="dxa"/>
          </w:tcPr>
          <w:p w:rsidR="00164347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Проблемы стандартизации географических названий</w:t>
            </w:r>
          </w:p>
        </w:tc>
        <w:tc>
          <w:tcPr>
            <w:tcW w:w="1516" w:type="dxa"/>
          </w:tcPr>
          <w:p w:rsidR="00164347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164347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Теория и практика преподавания востоковедных дисциплин. Улан Удэ: Изд-во БГУ, 2010. – С. 128-132.</w:t>
            </w:r>
          </w:p>
        </w:tc>
        <w:tc>
          <w:tcPr>
            <w:tcW w:w="1506" w:type="dxa"/>
          </w:tcPr>
          <w:p w:rsidR="00164347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565" w:type="dxa"/>
          </w:tcPr>
          <w:p w:rsidR="00164347" w:rsidRPr="009A12F4" w:rsidRDefault="0016434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90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Проблема этнической идентичности аборигенов Квебека</w:t>
            </w:r>
          </w:p>
        </w:tc>
        <w:tc>
          <w:tcPr>
            <w:tcW w:w="1516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Медкультурная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коммуникация: аспекты лингводидактики. Улан Удэ: Изд-во БГУ, 2009. – С. 47-59.</w:t>
            </w:r>
          </w:p>
        </w:tc>
        <w:tc>
          <w:tcPr>
            <w:tcW w:w="1506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1565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90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Семантический способ образования французских эпонимов</w:t>
            </w:r>
          </w:p>
        </w:tc>
        <w:tc>
          <w:tcPr>
            <w:tcW w:w="1516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Язык. Культура. Коммуникация. Улан удэ: Изд-во БГУ, 2009. – С. 47-52.</w:t>
            </w:r>
          </w:p>
        </w:tc>
        <w:tc>
          <w:tcPr>
            <w:tcW w:w="1506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565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DA3CEA" w:rsidRPr="009A12F4" w:rsidTr="00DC7D96">
        <w:tc>
          <w:tcPr>
            <w:tcW w:w="817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90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Топонимические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квебецизмы</w:t>
            </w:r>
            <w:proofErr w:type="spellEnd"/>
          </w:p>
        </w:tc>
        <w:tc>
          <w:tcPr>
            <w:tcW w:w="1516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Язык. Культура. Коммуникация. Улан удэ: Изд-во БГУ, 2009. – С. 43-47.</w:t>
            </w:r>
          </w:p>
        </w:tc>
        <w:tc>
          <w:tcPr>
            <w:tcW w:w="1506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565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90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Проблемы именования внутригородских объектов г. Улан Удэ</w:t>
            </w:r>
          </w:p>
        </w:tc>
        <w:tc>
          <w:tcPr>
            <w:tcW w:w="1516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Языковая картина мира Байкальского региона. Улан Удэ, 2009. – С.209-217.</w:t>
            </w:r>
          </w:p>
        </w:tc>
        <w:tc>
          <w:tcPr>
            <w:tcW w:w="1506" w:type="dxa"/>
          </w:tcPr>
          <w:p w:rsidR="005B3185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565" w:type="dxa"/>
          </w:tcPr>
          <w:p w:rsidR="005B3185" w:rsidRPr="009A12F4" w:rsidRDefault="005B318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90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Эпонимизация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как один из способов терминологической номинации</w:t>
            </w:r>
          </w:p>
        </w:tc>
        <w:tc>
          <w:tcPr>
            <w:tcW w:w="1516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Языковая картина мира Байкальского региона. Улан Удэ, 2009. – С.246-251.</w:t>
            </w:r>
          </w:p>
        </w:tc>
        <w:tc>
          <w:tcPr>
            <w:tcW w:w="1506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565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Гуржапова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DA3CEA" w:rsidRPr="009A12F4" w:rsidTr="00DC7D96">
        <w:tc>
          <w:tcPr>
            <w:tcW w:w="817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90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Актуализация концепта «страз» в легендах Новой Франции</w:t>
            </w:r>
          </w:p>
        </w:tc>
        <w:tc>
          <w:tcPr>
            <w:tcW w:w="1516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Высшее гуманитарное образование 21 века: проблемы и перспективы. Самара: ПГСГА, 2009. – С. 108-109.</w:t>
            </w:r>
          </w:p>
        </w:tc>
        <w:tc>
          <w:tcPr>
            <w:tcW w:w="1506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65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90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Морфолого-синтаксическая характеристика топонимов Королевской дороги 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Квебека</w:t>
            </w:r>
          </w:p>
        </w:tc>
        <w:tc>
          <w:tcPr>
            <w:tcW w:w="1516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577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Исследования в области французского языка и французской культуры: языковая картина мира и 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межкультурная коммуникация. Пятигорск: ПГЛУ, 2009. – С.97-102.</w:t>
            </w:r>
          </w:p>
        </w:tc>
        <w:tc>
          <w:tcPr>
            <w:tcW w:w="1506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0,35</w:t>
            </w:r>
          </w:p>
        </w:tc>
        <w:tc>
          <w:tcPr>
            <w:tcW w:w="1565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90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Французские эпонимы в международной терминологической номенклатуре</w:t>
            </w:r>
          </w:p>
        </w:tc>
        <w:tc>
          <w:tcPr>
            <w:tcW w:w="1516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Азиатско-Тихоокеанский регион: история и современность-3. Улан Удэ, 2009. – С. 156-166</w:t>
            </w:r>
          </w:p>
        </w:tc>
        <w:tc>
          <w:tcPr>
            <w:tcW w:w="1506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65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90" w:type="dxa"/>
          </w:tcPr>
          <w:p w:rsidR="00E83317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Учебная программа дисциплины «Типология бурятских и французских антропонимов»</w:t>
            </w:r>
          </w:p>
        </w:tc>
        <w:tc>
          <w:tcPr>
            <w:tcW w:w="1516" w:type="dxa"/>
          </w:tcPr>
          <w:p w:rsidR="00E83317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E83317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Теория и практика преподавания востоковедных дисциплин. Улан Удэ.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2. 2008. С. 86-92.</w:t>
            </w:r>
          </w:p>
        </w:tc>
        <w:tc>
          <w:tcPr>
            <w:tcW w:w="1506" w:type="dxa"/>
          </w:tcPr>
          <w:p w:rsidR="00E83317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0, 58</w:t>
            </w:r>
          </w:p>
        </w:tc>
        <w:tc>
          <w:tcPr>
            <w:tcW w:w="1565" w:type="dxa"/>
          </w:tcPr>
          <w:p w:rsidR="00E83317" w:rsidRPr="009A12F4" w:rsidRDefault="00E8331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90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Им подвластны секреты имен</w:t>
            </w:r>
          </w:p>
        </w:tc>
        <w:tc>
          <w:tcPr>
            <w:tcW w:w="1516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Газета «Бурятия», № 161, Улан Удэ, 2.09.2008. – С. 4.</w:t>
            </w:r>
          </w:p>
        </w:tc>
        <w:tc>
          <w:tcPr>
            <w:tcW w:w="1506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65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90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Этнокультурная характеристика топонимов Бурятии и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квебека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: общее и частное</w:t>
            </w:r>
          </w:p>
        </w:tc>
        <w:tc>
          <w:tcPr>
            <w:tcW w:w="1516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Имя. Социум. Культура. Улан Удэ, 2008. С. 101-105.</w:t>
            </w:r>
          </w:p>
        </w:tc>
        <w:tc>
          <w:tcPr>
            <w:tcW w:w="1506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0, 58</w:t>
            </w:r>
          </w:p>
        </w:tc>
        <w:tc>
          <w:tcPr>
            <w:tcW w:w="1565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90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Морфонологические характеристики топонимов Королевской дороги Квебека</w:t>
            </w:r>
          </w:p>
        </w:tc>
        <w:tc>
          <w:tcPr>
            <w:tcW w:w="1516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Языковые и культурные контакты различных народов. Пенза. 2008. – С.33-36.</w:t>
            </w:r>
          </w:p>
        </w:tc>
        <w:tc>
          <w:tcPr>
            <w:tcW w:w="1506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65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90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Топонимические легенды: архетипы межнациональной культуры</w:t>
            </w:r>
          </w:p>
        </w:tc>
        <w:tc>
          <w:tcPr>
            <w:tcW w:w="1516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Межкультурная коммуникация: аспекты дидактики. Улан Удэ.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1. 2008. С. 61-69.</w:t>
            </w:r>
          </w:p>
        </w:tc>
        <w:tc>
          <w:tcPr>
            <w:tcW w:w="1506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565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90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Национальный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ономастикон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: проблемы семантической типологии</w:t>
            </w:r>
          </w:p>
        </w:tc>
        <w:tc>
          <w:tcPr>
            <w:tcW w:w="1516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Проблемы лингвистического краеведения. Пермь, 2007. – С. 115-121.</w:t>
            </w:r>
          </w:p>
        </w:tc>
        <w:tc>
          <w:tcPr>
            <w:tcW w:w="1506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5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90" w:type="dxa"/>
          </w:tcPr>
          <w:p w:rsidR="00056BDC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Роль этнического фактора в формировании региональной топонимии</w:t>
            </w:r>
          </w:p>
        </w:tc>
        <w:tc>
          <w:tcPr>
            <w:tcW w:w="1516" w:type="dxa"/>
          </w:tcPr>
          <w:p w:rsidR="00056BDC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056BDC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Междисциплинарные лингвистические исследования. Кемерово, 2007. – С. 69-75.</w:t>
            </w:r>
          </w:p>
        </w:tc>
        <w:tc>
          <w:tcPr>
            <w:tcW w:w="1506" w:type="dxa"/>
          </w:tcPr>
          <w:p w:rsidR="00056BDC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5" w:type="dxa"/>
          </w:tcPr>
          <w:p w:rsidR="00056BDC" w:rsidRPr="009A12F4" w:rsidRDefault="00056BDC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90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Концепт «свой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«чужой» в региональной топонимии Квебека</w:t>
            </w:r>
          </w:p>
        </w:tc>
        <w:tc>
          <w:tcPr>
            <w:tcW w:w="1516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Восточное общество: интеграционные и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дезинтеграционнве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факторы в геополитическом пространстве АТР. 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Улан Удэ, 2007. – С. 33-36.</w:t>
            </w:r>
          </w:p>
        </w:tc>
        <w:tc>
          <w:tcPr>
            <w:tcW w:w="1506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0,81</w:t>
            </w:r>
          </w:p>
        </w:tc>
        <w:tc>
          <w:tcPr>
            <w:tcW w:w="1565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90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Семантическая характеристика французских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прозвищных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фамилий</w:t>
            </w:r>
          </w:p>
        </w:tc>
        <w:tc>
          <w:tcPr>
            <w:tcW w:w="1516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Языковые и культурные контакты различных народов. Пенза, 2007. – С. 33-36.</w:t>
            </w:r>
          </w:p>
        </w:tc>
        <w:tc>
          <w:tcPr>
            <w:tcW w:w="1506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65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90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Вторичные топонимы Франции и Квебека</w:t>
            </w:r>
          </w:p>
        </w:tc>
        <w:tc>
          <w:tcPr>
            <w:tcW w:w="1516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Квебек в исследовательской практике и образовательных программах РГГУ. Москва, 2007. – С.118-135.</w:t>
            </w:r>
          </w:p>
        </w:tc>
        <w:tc>
          <w:tcPr>
            <w:tcW w:w="1506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90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Топонимия Квебека в 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культурно-историческом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аспектеПЕЧАТНАЯ</w:t>
            </w:r>
            <w:proofErr w:type="spellEnd"/>
          </w:p>
        </w:tc>
        <w:tc>
          <w:tcPr>
            <w:tcW w:w="1516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Проблемы региональной ономастики. Майкоп, 2006. –С. 137-</w:t>
            </w:r>
          </w:p>
        </w:tc>
        <w:tc>
          <w:tcPr>
            <w:tcW w:w="1506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65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90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Эволюция концепта «родина» в топонимии Квебека</w:t>
            </w:r>
          </w:p>
        </w:tc>
        <w:tc>
          <w:tcPr>
            <w:tcW w:w="1516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Вестник БГУ. Серия 6: Филология. Улан Удэ, 2006. – С. 140-147.</w:t>
            </w:r>
          </w:p>
        </w:tc>
        <w:tc>
          <w:tcPr>
            <w:tcW w:w="1506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565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25487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90" w:type="dxa"/>
          </w:tcPr>
          <w:p w:rsidR="00D25487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Архаизмы и диалектизмы как источники географических названий</w:t>
            </w:r>
          </w:p>
        </w:tc>
        <w:tc>
          <w:tcPr>
            <w:tcW w:w="1516" w:type="dxa"/>
          </w:tcPr>
          <w:p w:rsidR="00D25487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Ономастическое пространство и национальная культура. Улан Удэ, 2006. – С. 62-68.</w:t>
            </w:r>
          </w:p>
        </w:tc>
        <w:tc>
          <w:tcPr>
            <w:tcW w:w="1506" w:type="dxa"/>
          </w:tcPr>
          <w:p w:rsidR="00D25487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5" w:type="dxa"/>
          </w:tcPr>
          <w:p w:rsidR="00D25487" w:rsidRPr="009A12F4" w:rsidRDefault="00D25487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90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названия: проблемы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трансонимизации</w:t>
            </w:r>
            <w:proofErr w:type="spellEnd"/>
          </w:p>
        </w:tc>
        <w:tc>
          <w:tcPr>
            <w:tcW w:w="1516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Ономастическое пространство и национальная культура. Улан Удэ, 2006. – С. 158-165.</w:t>
            </w:r>
          </w:p>
        </w:tc>
        <w:tc>
          <w:tcPr>
            <w:tcW w:w="1506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5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Пушкарева Ю. Г.</w:t>
            </w:r>
          </w:p>
        </w:tc>
      </w:tr>
      <w:tr w:rsidR="00DA3CEA" w:rsidRPr="009A12F4" w:rsidTr="00DC7D96">
        <w:tc>
          <w:tcPr>
            <w:tcW w:w="817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90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Фольклорные топонимы Квебека</w:t>
            </w:r>
          </w:p>
        </w:tc>
        <w:tc>
          <w:tcPr>
            <w:tcW w:w="1516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Актуальнве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профессионально-педагогической и научно-исследовательской деятельности в языковом вузе. Улан Удэ: Изд-во БГУ, 2005. –С. 66-69.</w:t>
            </w:r>
          </w:p>
        </w:tc>
        <w:tc>
          <w:tcPr>
            <w:tcW w:w="1506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65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90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Топонимия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квебека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в дисциплинах специализации</w:t>
            </w:r>
          </w:p>
        </w:tc>
        <w:tc>
          <w:tcPr>
            <w:tcW w:w="1516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Единицы языка и речи. Улан удэ: Изд-во БГУ, 2005. – С. 124-129.</w:t>
            </w:r>
          </w:p>
        </w:tc>
        <w:tc>
          <w:tcPr>
            <w:tcW w:w="1506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65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90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Региональные географические термины Квебека</w:t>
            </w:r>
          </w:p>
        </w:tc>
        <w:tc>
          <w:tcPr>
            <w:tcW w:w="1516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Современные проблемы языкового образования: методический и филологический аспекты. Нижний Тагил: Изд-во 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Нижнетагильский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гос. Социально-педагогической академии. 2005. –С. 186-188.</w:t>
            </w:r>
          </w:p>
        </w:tc>
        <w:tc>
          <w:tcPr>
            <w:tcW w:w="1506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1565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Т. С.</w:t>
            </w:r>
          </w:p>
        </w:tc>
      </w:tr>
      <w:tr w:rsidR="00DA3CEA" w:rsidRPr="009A12F4" w:rsidTr="00DC7D96">
        <w:tc>
          <w:tcPr>
            <w:tcW w:w="817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90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Топонимия Квебека в дисциплинах специализации</w:t>
            </w:r>
          </w:p>
        </w:tc>
        <w:tc>
          <w:tcPr>
            <w:tcW w:w="1516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преподавание иностранных языков и культур: проблемы, поиски, решения. Пятигорск, 2005. – С. 162-164.</w:t>
            </w:r>
          </w:p>
        </w:tc>
        <w:tc>
          <w:tcPr>
            <w:tcW w:w="1506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565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8D4D48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90" w:type="dxa"/>
          </w:tcPr>
          <w:p w:rsidR="008D4D48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проведению спецкурса в профильных классах общеобразовательной школы (на материале топонимии Квебека)</w:t>
            </w:r>
          </w:p>
        </w:tc>
        <w:tc>
          <w:tcPr>
            <w:tcW w:w="1516" w:type="dxa"/>
          </w:tcPr>
          <w:p w:rsidR="008D4D48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8D4D48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// Профессионально-педагогическая подготовка студентов классического университета. Улан Удэ, 2005. – С. 115-118.</w:t>
            </w:r>
          </w:p>
        </w:tc>
        <w:tc>
          <w:tcPr>
            <w:tcW w:w="1506" w:type="dxa"/>
          </w:tcPr>
          <w:p w:rsidR="008D4D48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65" w:type="dxa"/>
          </w:tcPr>
          <w:p w:rsidR="008D4D48" w:rsidRPr="009A12F4" w:rsidRDefault="008D4D4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90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Стратиграфический аспект изучения топонимии Квебека</w:t>
            </w:r>
          </w:p>
        </w:tc>
        <w:tc>
          <w:tcPr>
            <w:tcW w:w="1516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</w:t>
            </w:r>
            <w:proofErr w:type="spellEnd"/>
          </w:p>
        </w:tc>
        <w:tc>
          <w:tcPr>
            <w:tcW w:w="1577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Общие проблемы, общие решения. Преподавание языков в различных культурных контекстах. Владивосток: ДВГУ,2004. –С.89-90.</w:t>
            </w:r>
          </w:p>
        </w:tc>
        <w:tc>
          <w:tcPr>
            <w:tcW w:w="1506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65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90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Национально-культурная специфика топонимии Квебека</w:t>
            </w:r>
          </w:p>
        </w:tc>
        <w:tc>
          <w:tcPr>
            <w:tcW w:w="1516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Россия и Запад: Диалог культур. ФИЯР МГУ, РАСПРЯЛ, М., 2004. –С.37</w:t>
            </w:r>
          </w:p>
        </w:tc>
        <w:tc>
          <w:tcPr>
            <w:tcW w:w="1506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5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90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Семантическая классификация топонимов Королевской дороги Квебека печатная</w:t>
            </w:r>
          </w:p>
        </w:tc>
        <w:tc>
          <w:tcPr>
            <w:tcW w:w="1516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Проблемы лингвистического краеведения. Пермь: ПГПУ, 2004. – С. 79-84.</w:t>
            </w:r>
          </w:p>
        </w:tc>
        <w:tc>
          <w:tcPr>
            <w:tcW w:w="1506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565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90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Топонимическая комиссия Квебека</w:t>
            </w:r>
          </w:p>
        </w:tc>
        <w:tc>
          <w:tcPr>
            <w:tcW w:w="1516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Единицы языка и речи. Улан Удэ: Изд-во БГУ, 2003. – С. 148-151.</w:t>
            </w:r>
          </w:p>
        </w:tc>
        <w:tc>
          <w:tcPr>
            <w:tcW w:w="1506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65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90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Топонимы как социокультурный компонент в обучении французскому языку</w:t>
            </w:r>
          </w:p>
        </w:tc>
        <w:tc>
          <w:tcPr>
            <w:tcW w:w="1516" w:type="dxa"/>
          </w:tcPr>
          <w:p w:rsidR="00DE1F10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1F10" w:rsidRPr="009A12F4">
              <w:rPr>
                <w:rFonts w:ascii="Times New Roman" w:hAnsi="Times New Roman" w:cs="Times New Roman"/>
                <w:sz w:val="24"/>
                <w:szCs w:val="24"/>
              </w:rPr>
              <w:t>ечатная</w:t>
            </w:r>
          </w:p>
        </w:tc>
        <w:tc>
          <w:tcPr>
            <w:tcW w:w="1577" w:type="dxa"/>
          </w:tcPr>
          <w:p w:rsidR="00DE1F10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языковая политика в современные технологии обучения. Улан Удэ, 2002. – С. 41-44.</w:t>
            </w:r>
          </w:p>
        </w:tc>
        <w:tc>
          <w:tcPr>
            <w:tcW w:w="1506" w:type="dxa"/>
          </w:tcPr>
          <w:p w:rsidR="00DE1F10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65" w:type="dxa"/>
          </w:tcPr>
          <w:p w:rsidR="00DE1F10" w:rsidRPr="009A12F4" w:rsidRDefault="00DE1F10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90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проприальной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в преподавании дисциплин 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лингвострановедческого цикла</w:t>
            </w:r>
          </w:p>
        </w:tc>
        <w:tc>
          <w:tcPr>
            <w:tcW w:w="1516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1577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Сб.: Язык. Образование. Культура. Улан Удэ, 1999. – С. 118-127.</w:t>
            </w:r>
          </w:p>
        </w:tc>
        <w:tc>
          <w:tcPr>
            <w:tcW w:w="1506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565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90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Структурно-семантическая характеристика французских антропонимов в функции обращения </w:t>
            </w:r>
          </w:p>
        </w:tc>
        <w:tc>
          <w:tcPr>
            <w:tcW w:w="1516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Вестник БГУ. Серия 6. Филология. Улан Удэ, 1999. – С. 131-138.</w:t>
            </w:r>
          </w:p>
        </w:tc>
        <w:tc>
          <w:tcPr>
            <w:tcW w:w="1506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565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90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Лингвистический и культурный аспект традиционных терминов вежливости в 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бурятском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и французском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языкахПЕЧАТНАЯ</w:t>
            </w:r>
            <w:proofErr w:type="spellEnd"/>
          </w:p>
        </w:tc>
        <w:tc>
          <w:tcPr>
            <w:tcW w:w="1516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потенциала в области подготовки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кадроф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бизнеса и менеджмента в регионе озера Байкал: Материалы международной научно-практической конференции. Иркутск, 1999. – С. 358-360.</w:t>
            </w:r>
          </w:p>
        </w:tc>
        <w:tc>
          <w:tcPr>
            <w:tcW w:w="1506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565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90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Функция обращения имен существительных в современном бурятском языке: коммуникативно-прагматический аспект</w:t>
            </w:r>
          </w:p>
        </w:tc>
        <w:tc>
          <w:tcPr>
            <w:tcW w:w="1516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B5925" w:rsidRPr="009A12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анд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исс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…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5925" w:rsidRPr="009A12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аук. Улан Удэ, 2000. – С. 22</w:t>
            </w:r>
          </w:p>
        </w:tc>
        <w:tc>
          <w:tcPr>
            <w:tcW w:w="1506" w:type="dxa"/>
          </w:tcPr>
          <w:p w:rsidR="005E542A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565" w:type="dxa"/>
          </w:tcPr>
          <w:p w:rsidR="005E542A" w:rsidRPr="009A12F4" w:rsidRDefault="005E542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90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Семантическая классификация коммуникативно-направленной метафоры в бурятском языке</w:t>
            </w:r>
          </w:p>
        </w:tc>
        <w:tc>
          <w:tcPr>
            <w:tcW w:w="1516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Сб.: Высшая школа: проблемы преподавания словесности.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Межрегион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. Сб.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Статей. Ч.2. улан Удэ, 2003. – С. 105-109.</w:t>
            </w:r>
          </w:p>
        </w:tc>
        <w:tc>
          <w:tcPr>
            <w:tcW w:w="1506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65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90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Термины родства в бурятском и французском языках</w:t>
            </w:r>
          </w:p>
        </w:tc>
        <w:tc>
          <w:tcPr>
            <w:tcW w:w="1516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Единицы языка и речи: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Межвуз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. Сб.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науч.тр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Улан Удэ, 2000. – Вып.2. – С.151-158.</w:t>
            </w:r>
          </w:p>
        </w:tc>
        <w:tc>
          <w:tcPr>
            <w:tcW w:w="1506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565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90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Национально-культурная специфика оценочно-экспрессивных метафор в бурятском и французском языках</w:t>
            </w:r>
          </w:p>
        </w:tc>
        <w:tc>
          <w:tcPr>
            <w:tcW w:w="1516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обучения в вузе и школе: Вестник БГУ. Сер. 8. Улан Удэ.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 6. Ч.2. 2000. – С. 14-22.</w:t>
            </w:r>
          </w:p>
        </w:tc>
        <w:tc>
          <w:tcPr>
            <w:tcW w:w="1506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65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90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Окказиональные обращения в бурятском языке</w:t>
            </w:r>
          </w:p>
        </w:tc>
        <w:tc>
          <w:tcPr>
            <w:tcW w:w="1516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Восточной Сибири и Монголии: Материалы 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международной научно-практической конференции. Улан Удэ, 2002. –С. 228-232.</w:t>
            </w:r>
          </w:p>
        </w:tc>
        <w:tc>
          <w:tcPr>
            <w:tcW w:w="1506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0,3</w:t>
            </w:r>
          </w:p>
        </w:tc>
        <w:tc>
          <w:tcPr>
            <w:tcW w:w="1565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25" w:rsidRPr="009A12F4" w:rsidTr="00DC7D96">
        <w:tc>
          <w:tcPr>
            <w:tcW w:w="817" w:type="dxa"/>
          </w:tcPr>
          <w:p w:rsidR="00CB5925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590" w:type="dxa"/>
          </w:tcPr>
          <w:p w:rsidR="00CB5925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профессиональных умений студентов у курса языкового факультета на занятиях типа «круглый стол»</w:t>
            </w:r>
          </w:p>
        </w:tc>
        <w:tc>
          <w:tcPr>
            <w:tcW w:w="1516" w:type="dxa"/>
          </w:tcPr>
          <w:p w:rsidR="00CB5925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CB5925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направленности учебно-воспитательного процесса в педагогическом вузе: Материалы Всероссийской научно-практической конференции. Улан Удэ, 1990. – С. 76-78.</w:t>
            </w:r>
          </w:p>
        </w:tc>
        <w:tc>
          <w:tcPr>
            <w:tcW w:w="1506" w:type="dxa"/>
          </w:tcPr>
          <w:p w:rsidR="00CB5925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565" w:type="dxa"/>
          </w:tcPr>
          <w:p w:rsidR="00CB5925" w:rsidRPr="009A12F4" w:rsidRDefault="00CB5925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90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Кленовый лист или истоки флористических символов Квебека</w:t>
            </w:r>
          </w:p>
        </w:tc>
        <w:tc>
          <w:tcPr>
            <w:tcW w:w="1516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Франкоязычные культуры: проблемы языка и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лющества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, М.: Изд-во МГУ, 2011. – С. 127-140.</w:t>
            </w:r>
          </w:p>
        </w:tc>
        <w:tc>
          <w:tcPr>
            <w:tcW w:w="1506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65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90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Топонимия Королевской дороги</w:t>
            </w:r>
          </w:p>
        </w:tc>
        <w:tc>
          <w:tcPr>
            <w:tcW w:w="1516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, учебное пособие</w:t>
            </w:r>
          </w:p>
        </w:tc>
        <w:tc>
          <w:tcPr>
            <w:tcW w:w="1577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Удэ: Изд-во БГУ, 2008. – С. 198.</w:t>
            </w:r>
          </w:p>
        </w:tc>
        <w:tc>
          <w:tcPr>
            <w:tcW w:w="1506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565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90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Топонимия Королевской дороги Квебека</w:t>
            </w:r>
          </w:p>
        </w:tc>
        <w:tc>
          <w:tcPr>
            <w:tcW w:w="1516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  <w:tc>
          <w:tcPr>
            <w:tcW w:w="1577" w:type="dxa"/>
          </w:tcPr>
          <w:p w:rsidR="00DA3CEA" w:rsidRPr="009A12F4" w:rsidRDefault="0006246B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</w:t>
            </w:r>
            <w:r w:rsidR="00DA3CEA"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э, 2007. – Режим доступа: </w:t>
            </w:r>
            <w:hyperlink r:id="rId6" w:history="1">
              <w:r w:rsidR="00DA3CEA" w:rsidRPr="009A12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DA3CEA" w:rsidRPr="009A1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A3CEA" w:rsidRPr="009A12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A3CEA" w:rsidRPr="009A1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A3CEA" w:rsidRPr="009A12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hecadem</w:t>
              </w:r>
              <w:proofErr w:type="spellEnd"/>
              <w:r w:rsidR="00DA3CEA" w:rsidRPr="009A1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A3CEA" w:rsidRPr="009A12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bsu</w:t>
              </w:r>
              <w:proofErr w:type="spellEnd"/>
              <w:r w:rsidR="00DA3CEA" w:rsidRPr="009A12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A3CEA" w:rsidRPr="009A12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06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CEA" w:rsidRPr="009A12F4" w:rsidTr="00DC7D96">
        <w:tc>
          <w:tcPr>
            <w:tcW w:w="817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90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Bouriatie</w:t>
            </w:r>
            <w:proofErr w:type="spellEnd"/>
          </w:p>
        </w:tc>
        <w:tc>
          <w:tcPr>
            <w:tcW w:w="1516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, учебное пособие</w:t>
            </w:r>
          </w:p>
        </w:tc>
        <w:tc>
          <w:tcPr>
            <w:tcW w:w="1577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Улан-Удэ; Изд-во БГУ, 2002.- С. 100.</w:t>
            </w:r>
          </w:p>
        </w:tc>
        <w:tc>
          <w:tcPr>
            <w:tcW w:w="1506" w:type="dxa"/>
          </w:tcPr>
          <w:p w:rsidR="00DA3CEA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65" w:type="dxa"/>
          </w:tcPr>
          <w:p w:rsidR="00DA3CEA" w:rsidRPr="009A12F4" w:rsidRDefault="00DA3CEA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08" w:rsidRPr="009A12F4" w:rsidTr="00DC7D96">
        <w:tc>
          <w:tcPr>
            <w:tcW w:w="817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90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Структура и семантика бурятских и французских антропонимов</w:t>
            </w:r>
          </w:p>
        </w:tc>
        <w:tc>
          <w:tcPr>
            <w:tcW w:w="1516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, учебное пособие</w:t>
            </w:r>
          </w:p>
        </w:tc>
        <w:tc>
          <w:tcPr>
            <w:tcW w:w="1577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Удэ, 2000. – С. 100.</w:t>
            </w:r>
          </w:p>
        </w:tc>
        <w:tc>
          <w:tcPr>
            <w:tcW w:w="1506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65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008" w:rsidRPr="009A12F4" w:rsidTr="00DC7D96">
        <w:tc>
          <w:tcPr>
            <w:tcW w:w="817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90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аудированию французских радиопередач (для студентов старших курсов языкового факультета)</w:t>
            </w:r>
          </w:p>
        </w:tc>
        <w:tc>
          <w:tcPr>
            <w:tcW w:w="1516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Печатная, учеб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метод. Пособие</w:t>
            </w:r>
          </w:p>
        </w:tc>
        <w:tc>
          <w:tcPr>
            <w:tcW w:w="1577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Удэ, 1998. – С. 50.</w:t>
            </w:r>
          </w:p>
        </w:tc>
        <w:tc>
          <w:tcPr>
            <w:tcW w:w="1506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2,9:2=1,45</w:t>
            </w:r>
          </w:p>
        </w:tc>
        <w:tc>
          <w:tcPr>
            <w:tcW w:w="1565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Дудеева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</w:tr>
      <w:tr w:rsidR="00663008" w:rsidRPr="009A12F4" w:rsidTr="00DC7D96">
        <w:tc>
          <w:tcPr>
            <w:tcW w:w="817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90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жизнь Франции (в соавторстве)</w:t>
            </w:r>
          </w:p>
        </w:tc>
        <w:tc>
          <w:tcPr>
            <w:tcW w:w="1516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Печатная, учеб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метод. Пособие</w:t>
            </w:r>
          </w:p>
        </w:tc>
        <w:tc>
          <w:tcPr>
            <w:tcW w:w="1577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Удэ, 1996. – С. 162.</w:t>
            </w:r>
          </w:p>
        </w:tc>
        <w:tc>
          <w:tcPr>
            <w:tcW w:w="1506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18,8:2=9,4</w:t>
            </w:r>
          </w:p>
        </w:tc>
        <w:tc>
          <w:tcPr>
            <w:tcW w:w="1565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Дудеева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</w:tr>
      <w:tr w:rsidR="00663008" w:rsidRPr="009A12F4" w:rsidTr="00DC7D96">
        <w:tc>
          <w:tcPr>
            <w:tcW w:w="817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90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фонетика французского языка (для студентов 2 </w:t>
            </w: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языкового факультета)</w:t>
            </w:r>
          </w:p>
        </w:tc>
        <w:tc>
          <w:tcPr>
            <w:tcW w:w="1516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Печатная, учеб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метод. Пособие</w:t>
            </w:r>
          </w:p>
        </w:tc>
        <w:tc>
          <w:tcPr>
            <w:tcW w:w="1577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Удэ, 1996. –С. 101.</w:t>
            </w:r>
          </w:p>
        </w:tc>
        <w:tc>
          <w:tcPr>
            <w:tcW w:w="1506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5,87:2=2,94</w:t>
            </w:r>
          </w:p>
        </w:tc>
        <w:tc>
          <w:tcPr>
            <w:tcW w:w="1565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Дудеева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</w:tr>
      <w:tr w:rsidR="00663008" w:rsidRPr="009A12F4" w:rsidTr="00DC7D96">
        <w:tc>
          <w:tcPr>
            <w:tcW w:w="817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590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домашнему чтению для студентов 2 курса факультета иностранных языков (по книге Э. </w:t>
            </w: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Триоле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«Розы в кредит»)</w:t>
            </w:r>
          </w:p>
        </w:tc>
        <w:tc>
          <w:tcPr>
            <w:tcW w:w="1516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Печатная, учеб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етод. Пособие</w:t>
            </w:r>
          </w:p>
        </w:tc>
        <w:tc>
          <w:tcPr>
            <w:tcW w:w="1577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Удэ, 1994. –С.50.</w:t>
            </w:r>
          </w:p>
        </w:tc>
        <w:tc>
          <w:tcPr>
            <w:tcW w:w="1506" w:type="dxa"/>
          </w:tcPr>
          <w:p w:rsidR="00663008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565" w:type="dxa"/>
          </w:tcPr>
          <w:p w:rsidR="00663008" w:rsidRPr="009A12F4" w:rsidRDefault="00663008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7E" w:rsidRPr="009A12F4" w:rsidTr="00DC7D96">
        <w:tc>
          <w:tcPr>
            <w:tcW w:w="817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90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Курс по подготовке к вступительным экзаменам</w:t>
            </w:r>
          </w:p>
        </w:tc>
        <w:tc>
          <w:tcPr>
            <w:tcW w:w="1516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, учебно-метод. пособие </w:t>
            </w:r>
          </w:p>
        </w:tc>
        <w:tc>
          <w:tcPr>
            <w:tcW w:w="1577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Удэ, 1997. –С. 71</w:t>
            </w:r>
          </w:p>
        </w:tc>
        <w:tc>
          <w:tcPr>
            <w:tcW w:w="1506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4,12:2-2,06</w:t>
            </w:r>
          </w:p>
        </w:tc>
        <w:tc>
          <w:tcPr>
            <w:tcW w:w="1565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7E" w:rsidRPr="009A12F4" w:rsidTr="00DC7D96">
        <w:tc>
          <w:tcPr>
            <w:tcW w:w="817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90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Программа по английскому, немецкому и французскому языкам для абитуриентов ФИЯ</w:t>
            </w:r>
          </w:p>
        </w:tc>
        <w:tc>
          <w:tcPr>
            <w:tcW w:w="1516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Печатная, учеб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метод.пособие</w:t>
            </w:r>
            <w:proofErr w:type="spellEnd"/>
          </w:p>
        </w:tc>
        <w:tc>
          <w:tcPr>
            <w:tcW w:w="1577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Удэ, 2001. – С. 81.</w:t>
            </w:r>
          </w:p>
        </w:tc>
        <w:tc>
          <w:tcPr>
            <w:tcW w:w="1506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4,7:2=2,35</w:t>
            </w:r>
          </w:p>
        </w:tc>
        <w:tc>
          <w:tcPr>
            <w:tcW w:w="1565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Дудеева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Н. Г.</w:t>
            </w:r>
          </w:p>
        </w:tc>
      </w:tr>
      <w:tr w:rsidR="005A787E" w:rsidRPr="009A12F4" w:rsidTr="00DC7D96">
        <w:tc>
          <w:tcPr>
            <w:tcW w:w="817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90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теме «Импрессионизм» для студентов 5 курса языкового факультета</w:t>
            </w:r>
          </w:p>
        </w:tc>
        <w:tc>
          <w:tcPr>
            <w:tcW w:w="1516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Печатная, учеб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метод.пособие</w:t>
            </w:r>
            <w:proofErr w:type="spellEnd"/>
          </w:p>
        </w:tc>
        <w:tc>
          <w:tcPr>
            <w:tcW w:w="1577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Удэ, 1989. – С. 22</w:t>
            </w:r>
          </w:p>
        </w:tc>
        <w:tc>
          <w:tcPr>
            <w:tcW w:w="1506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1565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87E" w:rsidRPr="009A12F4" w:rsidTr="00DC7D96">
        <w:tc>
          <w:tcPr>
            <w:tcW w:w="817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90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современной молодежи</w:t>
            </w:r>
          </w:p>
        </w:tc>
        <w:tc>
          <w:tcPr>
            <w:tcW w:w="1516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Печатная, учеб</w:t>
            </w:r>
            <w:proofErr w:type="gram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метод.пособие</w:t>
            </w:r>
            <w:proofErr w:type="spellEnd"/>
          </w:p>
        </w:tc>
        <w:tc>
          <w:tcPr>
            <w:tcW w:w="1577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удэ, 1989. – С. 19.</w:t>
            </w:r>
          </w:p>
        </w:tc>
        <w:tc>
          <w:tcPr>
            <w:tcW w:w="1506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565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9A12F4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A787E" w:rsidRPr="009A12F4" w:rsidTr="00DC7D96">
        <w:tc>
          <w:tcPr>
            <w:tcW w:w="817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90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Словарь справочник «Улицы Улан Удэ – памятники истории»</w:t>
            </w:r>
          </w:p>
        </w:tc>
        <w:tc>
          <w:tcPr>
            <w:tcW w:w="1516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1577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Улан Удэ: Изд-во ИМБТ СО РАН, 2010. – С. 242.</w:t>
            </w:r>
          </w:p>
        </w:tc>
        <w:tc>
          <w:tcPr>
            <w:tcW w:w="1506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565" w:type="dxa"/>
          </w:tcPr>
          <w:p w:rsidR="005A787E" w:rsidRPr="009A12F4" w:rsidRDefault="005A787E" w:rsidP="00DC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2F4">
              <w:rPr>
                <w:rFonts w:ascii="Times New Roman" w:hAnsi="Times New Roman" w:cs="Times New Roman"/>
                <w:sz w:val="24"/>
                <w:szCs w:val="24"/>
              </w:rPr>
              <w:t>Пушкарева Ю. Г.</w:t>
            </w:r>
          </w:p>
        </w:tc>
      </w:tr>
    </w:tbl>
    <w:p w:rsidR="003765F3" w:rsidRPr="009A12F4" w:rsidRDefault="003765F3" w:rsidP="00DC7D9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65F3" w:rsidRPr="009A12F4" w:rsidSect="0028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96"/>
    <w:rsid w:val="00022AA3"/>
    <w:rsid w:val="000458A9"/>
    <w:rsid w:val="00056BDC"/>
    <w:rsid w:val="0006246B"/>
    <w:rsid w:val="000B45C6"/>
    <w:rsid w:val="00164347"/>
    <w:rsid w:val="00184A9B"/>
    <w:rsid w:val="001D0501"/>
    <w:rsid w:val="00285543"/>
    <w:rsid w:val="002F3C8D"/>
    <w:rsid w:val="003765F3"/>
    <w:rsid w:val="0043366E"/>
    <w:rsid w:val="005A787E"/>
    <w:rsid w:val="005B3185"/>
    <w:rsid w:val="005E542A"/>
    <w:rsid w:val="005F2E65"/>
    <w:rsid w:val="005F5C52"/>
    <w:rsid w:val="00663008"/>
    <w:rsid w:val="006B1A6A"/>
    <w:rsid w:val="006E50C0"/>
    <w:rsid w:val="00847ABC"/>
    <w:rsid w:val="00853BF8"/>
    <w:rsid w:val="00870C30"/>
    <w:rsid w:val="008D4D48"/>
    <w:rsid w:val="00973B70"/>
    <w:rsid w:val="00997AD2"/>
    <w:rsid w:val="009A12F4"/>
    <w:rsid w:val="00A7524C"/>
    <w:rsid w:val="00AE1E5B"/>
    <w:rsid w:val="00B0180D"/>
    <w:rsid w:val="00B44EEF"/>
    <w:rsid w:val="00CB5925"/>
    <w:rsid w:val="00CF7B8C"/>
    <w:rsid w:val="00D00F4B"/>
    <w:rsid w:val="00D25487"/>
    <w:rsid w:val="00DA3CEA"/>
    <w:rsid w:val="00DC7D96"/>
    <w:rsid w:val="00DE0D82"/>
    <w:rsid w:val="00DE1F10"/>
    <w:rsid w:val="00E83317"/>
    <w:rsid w:val="00F815C4"/>
    <w:rsid w:val="00FC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3C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A3CE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ecadem.b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50E7-5F12-4B99-96C7-71F91891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Без разницы</cp:lastModifiedBy>
  <cp:revision>2</cp:revision>
  <dcterms:created xsi:type="dcterms:W3CDTF">2014-06-20T00:14:00Z</dcterms:created>
  <dcterms:modified xsi:type="dcterms:W3CDTF">2014-06-20T00:14:00Z</dcterms:modified>
</cp:coreProperties>
</file>