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15" w:rsidRPr="002C6085" w:rsidRDefault="00443B15" w:rsidP="00443B1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D1BFBD" wp14:editId="49B58BFA">
            <wp:extent cx="1906270" cy="1906270"/>
            <wp:effectExtent l="0" t="0" r="0" b="0"/>
            <wp:docPr id="1" name="Рисунок 1" descr="http://rabota.ykt.ru/static/uploaded/2015-12-01/1BPlEivUw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bota.ykt.ru/static/uploaded/2015-12-01/1BPlEivUw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2C6085">
          <w:rPr>
            <w:rFonts w:ascii="inherit" w:eastAsia="Times New Roman" w:hAnsi="inherit" w:cs="Arial"/>
            <w:color w:val="005686"/>
            <w:sz w:val="21"/>
            <w:szCs w:val="21"/>
            <w:bdr w:val="none" w:sz="0" w:space="0" w:color="auto" w:frame="1"/>
            <w:lang w:eastAsia="ru-RU"/>
          </w:rPr>
          <w:t>http://www.sakha.rt.ru</w:t>
        </w:r>
      </w:hyperlink>
    </w:p>
    <w:p w:rsidR="00443B15" w:rsidRPr="002C6085" w:rsidRDefault="00443B15" w:rsidP="00443B1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2C6085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Филиал </w:t>
      </w:r>
      <w:proofErr w:type="spellStart"/>
      <w:r w:rsidRPr="002C6085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Сахателеком</w:t>
      </w:r>
      <w:proofErr w:type="spellEnd"/>
      <w:r w:rsidRPr="002C6085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ОАО «Ростелеком» – структурное подразделение ОАО «Ростелеком», которое действует на территории Республики Саха (Якутия).</w:t>
      </w:r>
      <w:r w:rsidRPr="002C6085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Филиал входит в состав макрорегионального филиала «Ростелеком - Дальний Восток», созданного в апреле 2011 года на базе ОАО «Дальсвязь» после присоединения этой компании к ОАО «Ростелеком».</w:t>
      </w:r>
      <w:r w:rsidRPr="002C6085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 xml:space="preserve">«Ростелеком – Дальний Восток» создан в апреле 2011 года на базе ОАО «Дальсвязь» после присоединения этой компании к ОАО «Ростелеком» и сегодня объединяет 7 региональных филиалов – Амурский, Камчатский, Магаданский, Приморский, Сахалинский, Хабаровский и филиал </w:t>
      </w:r>
      <w:proofErr w:type="spellStart"/>
      <w:r w:rsidRPr="002C6085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Сахателеком</w:t>
      </w:r>
      <w:proofErr w:type="spellEnd"/>
      <w:r w:rsidRPr="002C6085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.</w:t>
      </w:r>
      <w:r w:rsidRPr="002C6085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* * *</w:t>
      </w:r>
      <w:r w:rsidRPr="002C6085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«Ростелеком» (www.rostelecom.ru) – одна из крупнейших в России и Европе телекоммуникационных компаний национального масштаба, присутствующая во всех сегментах рынка услуг связи и охватывающая более 34 млн. домохозяйств в России.</w:t>
      </w:r>
      <w:r w:rsidRPr="002C6085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Компания занимает лидирующее положение на российском рынке услуг ШПД и платного телевидения: количество абонентов услуг ШПД превышает 10,9 млн., а платного ТВ «Ростелекома» – более 7,7 млн. пользователей, из которых свыше 2,4 млн. смотрит уникальный федеральный продукт «Интерактивное ТВ».</w:t>
      </w:r>
      <w:r w:rsidRPr="002C6085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«Ростелеком» является безусловным лидером рынка телекоммуникационных услуг для российских органов государственной власти и корпоративных пользователей всех уровней.</w:t>
      </w:r>
      <w:r w:rsidRPr="002C6085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Компания – признанный технологический лидер в инновационных решениях в области электронного правительства, облачных вычислений, здравоохранения, образования, безопасности, жилищно-коммунальных услуг.</w:t>
      </w:r>
      <w:r w:rsidRPr="002C6085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 xml:space="preserve">Стабильное финансовое положение Компании подтверждается кредитными рейтингами: агентства </w:t>
      </w:r>
      <w:proofErr w:type="spellStart"/>
      <w:r w:rsidRPr="002C6085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Fitch</w:t>
      </w:r>
      <w:proofErr w:type="spellEnd"/>
      <w:r w:rsidRPr="002C6085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2C6085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Ratings</w:t>
      </w:r>
      <w:proofErr w:type="spellEnd"/>
      <w:r w:rsidRPr="002C6085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на уровне “BBB-”, а также агентства </w:t>
      </w:r>
      <w:proofErr w:type="spellStart"/>
      <w:r w:rsidRPr="002C6085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Standard&amp;Poor’s</w:t>
      </w:r>
      <w:proofErr w:type="spellEnd"/>
      <w:r w:rsidRPr="002C6085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на уровне “BB+”</w:t>
      </w:r>
    </w:p>
    <w:p w:rsidR="00443B15" w:rsidRPr="002C6085" w:rsidRDefault="00443B15" w:rsidP="00443B15">
      <w:pPr>
        <w:shd w:val="clear" w:color="auto" w:fill="FFEDC5"/>
        <w:spacing w:after="0" w:line="480" w:lineRule="atLeast"/>
        <w:textAlignment w:val="baseline"/>
        <w:rPr>
          <w:rFonts w:ascii="inherit" w:eastAsia="Times New Roman" w:hAnsi="inherit" w:cs="Arial"/>
          <w:color w:val="E6370B"/>
          <w:sz w:val="21"/>
          <w:szCs w:val="21"/>
          <w:bdr w:val="none" w:sz="0" w:space="0" w:color="auto" w:frame="1"/>
          <w:lang w:eastAsia="ru-RU"/>
        </w:rPr>
      </w:pPr>
      <w:r w:rsidRPr="002C6085">
        <w:rPr>
          <w:rFonts w:ascii="Arial" w:eastAsia="Times New Roman" w:hAnsi="Arial" w:cs="Arial"/>
          <w:color w:val="1D1D1D"/>
          <w:sz w:val="21"/>
          <w:szCs w:val="21"/>
          <w:lang w:eastAsia="ru-RU"/>
        </w:rPr>
        <w:fldChar w:fldCharType="begin"/>
      </w:r>
      <w:r w:rsidRPr="002C6085">
        <w:rPr>
          <w:rFonts w:ascii="Arial" w:eastAsia="Times New Roman" w:hAnsi="Arial" w:cs="Arial"/>
          <w:color w:val="1D1D1D"/>
          <w:sz w:val="21"/>
          <w:szCs w:val="21"/>
          <w:lang w:eastAsia="ru-RU"/>
        </w:rPr>
        <w:instrText xml:space="preserve"> HYPERLINK "http://rabota.ykt.ru/jobs/company?uid=60683" </w:instrText>
      </w:r>
      <w:r w:rsidRPr="002C6085">
        <w:rPr>
          <w:rFonts w:ascii="Arial" w:eastAsia="Times New Roman" w:hAnsi="Arial" w:cs="Arial"/>
          <w:color w:val="1D1D1D"/>
          <w:sz w:val="21"/>
          <w:szCs w:val="21"/>
          <w:lang w:eastAsia="ru-RU"/>
        </w:rPr>
        <w:fldChar w:fldCharType="separate"/>
      </w:r>
    </w:p>
    <w:p w:rsidR="00443B15" w:rsidRPr="002C6085" w:rsidRDefault="00443B15" w:rsidP="00443B15">
      <w:pPr>
        <w:shd w:val="clear" w:color="auto" w:fill="FFEDC5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6085">
        <w:rPr>
          <w:rFonts w:ascii="inherit" w:eastAsia="Times New Roman" w:hAnsi="inherit" w:cs="Arial"/>
          <w:color w:val="E6370B"/>
          <w:sz w:val="30"/>
          <w:szCs w:val="30"/>
          <w:bdr w:val="none" w:sz="0" w:space="0" w:color="auto" w:frame="1"/>
          <w:lang w:eastAsia="ru-RU"/>
        </w:rPr>
        <w:t>Агент по продаже услуг связи.</w:t>
      </w:r>
    </w:p>
    <w:p w:rsidR="00443B15" w:rsidRPr="002C6085" w:rsidRDefault="00443B15" w:rsidP="00443B15">
      <w:pPr>
        <w:shd w:val="clear" w:color="auto" w:fill="FFEDC5"/>
        <w:spacing w:after="0" w:line="480" w:lineRule="atLeast"/>
        <w:textAlignment w:val="baseline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C6085">
        <w:rPr>
          <w:rFonts w:ascii="Arial" w:eastAsia="Times New Roman" w:hAnsi="Arial" w:cs="Arial"/>
          <w:color w:val="1D1D1D"/>
          <w:sz w:val="21"/>
          <w:szCs w:val="21"/>
          <w:lang w:eastAsia="ru-RU"/>
        </w:rPr>
        <w:fldChar w:fldCharType="end"/>
      </w:r>
    </w:p>
    <w:p w:rsidR="00443B15" w:rsidRDefault="00443B15" w:rsidP="00443B15">
      <w:pPr>
        <w:spacing w:line="240" w:lineRule="atLeast"/>
        <w:textAlignment w:val="baseline"/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</w:pPr>
      <w:hyperlink r:id="rId7" w:history="1">
        <w:r w:rsidRPr="002C6085">
          <w:rPr>
            <w:rFonts w:ascii="inherit" w:eastAsia="Times New Roman" w:hAnsi="inherit" w:cs="Times New Roman"/>
            <w:color w:val="005686"/>
            <w:sz w:val="21"/>
            <w:szCs w:val="21"/>
            <w:bdr w:val="none" w:sz="0" w:space="0" w:color="auto" w:frame="1"/>
            <w:lang w:eastAsia="ru-RU"/>
          </w:rPr>
          <w:t xml:space="preserve">Филиал </w:t>
        </w:r>
        <w:proofErr w:type="spellStart"/>
        <w:r w:rsidRPr="002C6085">
          <w:rPr>
            <w:rFonts w:ascii="inherit" w:eastAsia="Times New Roman" w:hAnsi="inherit" w:cs="Times New Roman"/>
            <w:color w:val="005686"/>
            <w:sz w:val="21"/>
            <w:szCs w:val="21"/>
            <w:bdr w:val="none" w:sz="0" w:space="0" w:color="auto" w:frame="1"/>
            <w:lang w:eastAsia="ru-RU"/>
          </w:rPr>
          <w:t>Сахателеком</w:t>
        </w:r>
        <w:proofErr w:type="spellEnd"/>
        <w:r w:rsidRPr="002C6085">
          <w:rPr>
            <w:rFonts w:ascii="inherit" w:eastAsia="Times New Roman" w:hAnsi="inherit" w:cs="Times New Roman"/>
            <w:color w:val="005686"/>
            <w:sz w:val="21"/>
            <w:szCs w:val="21"/>
            <w:bdr w:val="none" w:sz="0" w:space="0" w:color="auto" w:frame="1"/>
            <w:lang w:eastAsia="ru-RU"/>
          </w:rPr>
          <w:t xml:space="preserve"> ПАО "Ростелеком"</w:t>
        </w:r>
      </w:hyperlink>
      <w:r w:rsidRPr="002C6085"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  <w:t> </w:t>
      </w:r>
    </w:p>
    <w:p w:rsidR="00443B15" w:rsidRPr="002C6085" w:rsidRDefault="00443B15" w:rsidP="00443B15">
      <w:pPr>
        <w:spacing w:line="240" w:lineRule="atLeast"/>
        <w:textAlignment w:val="baseline"/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</w:pPr>
      <w:r w:rsidRPr="002C6085">
        <w:rPr>
          <w:rFonts w:ascii="inherit" w:eastAsia="Times New Roman" w:hAnsi="inherit" w:cs="Times New Roman"/>
          <w:sz w:val="21"/>
          <w:szCs w:val="21"/>
          <w:lang w:eastAsia="ru-RU"/>
        </w:rPr>
        <w:t>Лидер в сфере телекоммуникаций проводит набор агентов по пр</w:t>
      </w:r>
      <w:r>
        <w:rPr>
          <w:rFonts w:ascii="inherit" w:eastAsia="Times New Roman" w:hAnsi="inherit" w:cs="Times New Roman"/>
          <w:sz w:val="21"/>
          <w:szCs w:val="21"/>
          <w:lang w:eastAsia="ru-RU"/>
        </w:rPr>
        <w:t>одаже услуг связи!</w:t>
      </w:r>
    </w:p>
    <w:p w:rsidR="00443B15" w:rsidRPr="002C6085" w:rsidRDefault="00443B15" w:rsidP="00443B15">
      <w:pPr>
        <w:spacing w:after="75" w:line="240" w:lineRule="atLeast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2C6085">
        <w:rPr>
          <w:rFonts w:ascii="inherit" w:eastAsia="Times New Roman" w:hAnsi="inherit" w:cs="Times New Roman"/>
          <w:sz w:val="28"/>
          <w:szCs w:val="30"/>
          <w:lang w:eastAsia="ru-RU"/>
        </w:rPr>
        <w:t>Обязанности</w:t>
      </w:r>
      <w:r w:rsidRPr="002C6085">
        <w:rPr>
          <w:rFonts w:ascii="inherit" w:eastAsia="Times New Roman" w:hAnsi="inherit" w:cs="Times New Roman"/>
          <w:sz w:val="30"/>
          <w:szCs w:val="30"/>
          <w:lang w:eastAsia="ru-RU"/>
        </w:rPr>
        <w:t>:</w:t>
      </w:r>
    </w:p>
    <w:p w:rsidR="00443B15" w:rsidRPr="002C6085" w:rsidRDefault="00443B15" w:rsidP="00443B15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C6085">
        <w:rPr>
          <w:rFonts w:ascii="inherit" w:eastAsia="Times New Roman" w:hAnsi="inherit" w:cs="Times New Roman"/>
          <w:sz w:val="21"/>
          <w:szCs w:val="21"/>
          <w:lang w:eastAsia="ru-RU"/>
        </w:rPr>
        <w:t>• консультирование клиентов по тарифам и акциям на услуги связи (поквартирное) </w:t>
      </w:r>
      <w:r w:rsidRPr="002C6085">
        <w:rPr>
          <w:rFonts w:ascii="inherit" w:eastAsia="Times New Roman" w:hAnsi="inherit" w:cs="Times New Roman"/>
          <w:sz w:val="21"/>
          <w:szCs w:val="21"/>
          <w:lang w:eastAsia="ru-RU"/>
        </w:rPr>
        <w:br/>
        <w:t>• прием заявок на подключение услуг связи</w:t>
      </w:r>
      <w:r w:rsidRPr="002C6085">
        <w:rPr>
          <w:rFonts w:ascii="inherit" w:eastAsia="Times New Roman" w:hAnsi="inherit" w:cs="Times New Roman"/>
          <w:sz w:val="21"/>
          <w:szCs w:val="21"/>
          <w:lang w:eastAsia="ru-RU"/>
        </w:rPr>
        <w:br/>
        <w:t>• отчетность </w:t>
      </w:r>
      <w:r w:rsidRPr="002C6085">
        <w:rPr>
          <w:rFonts w:ascii="inherit" w:eastAsia="Times New Roman" w:hAnsi="inherit" w:cs="Times New Roman"/>
          <w:sz w:val="21"/>
          <w:szCs w:val="21"/>
          <w:lang w:eastAsia="ru-RU"/>
        </w:rPr>
        <w:br/>
        <w:t>• участие в промо-акциях </w:t>
      </w:r>
    </w:p>
    <w:p w:rsidR="00443B15" w:rsidRPr="002C6085" w:rsidRDefault="00443B15" w:rsidP="00443B15">
      <w:pPr>
        <w:spacing w:after="75" w:line="240" w:lineRule="atLeast"/>
        <w:textAlignment w:val="baseline"/>
        <w:rPr>
          <w:rFonts w:ascii="inherit" w:eastAsia="Times New Roman" w:hAnsi="inherit" w:cs="Times New Roman"/>
          <w:sz w:val="28"/>
          <w:szCs w:val="30"/>
          <w:lang w:eastAsia="ru-RU"/>
        </w:rPr>
      </w:pPr>
      <w:r w:rsidRPr="002C6085">
        <w:rPr>
          <w:rFonts w:ascii="inherit" w:eastAsia="Times New Roman" w:hAnsi="inherit" w:cs="Times New Roman"/>
          <w:sz w:val="28"/>
          <w:szCs w:val="30"/>
          <w:lang w:eastAsia="ru-RU"/>
        </w:rPr>
        <w:t>Требования:</w:t>
      </w:r>
    </w:p>
    <w:p w:rsidR="00443B15" w:rsidRPr="002C6085" w:rsidRDefault="00443B15" w:rsidP="00443B15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C6085">
        <w:rPr>
          <w:rFonts w:ascii="inherit" w:eastAsia="Times New Roman" w:hAnsi="inherit" w:cs="Times New Roman"/>
          <w:sz w:val="21"/>
          <w:szCs w:val="21"/>
          <w:lang w:eastAsia="ru-RU"/>
        </w:rPr>
        <w:t>• активность</w:t>
      </w:r>
      <w:r w:rsidRPr="002C6085">
        <w:rPr>
          <w:rFonts w:ascii="inherit" w:eastAsia="Times New Roman" w:hAnsi="inherit" w:cs="Times New Roman"/>
          <w:sz w:val="21"/>
          <w:szCs w:val="21"/>
          <w:lang w:eastAsia="ru-RU"/>
        </w:rPr>
        <w:br/>
        <w:t>• ориентация на результат</w:t>
      </w:r>
      <w:r w:rsidRPr="002C6085">
        <w:rPr>
          <w:rFonts w:ascii="inherit" w:eastAsia="Times New Roman" w:hAnsi="inherit" w:cs="Times New Roman"/>
          <w:sz w:val="21"/>
          <w:szCs w:val="21"/>
          <w:lang w:eastAsia="ru-RU"/>
        </w:rPr>
        <w:br/>
        <w:t>• коммуникабельность</w:t>
      </w:r>
      <w:r w:rsidRPr="002C6085">
        <w:rPr>
          <w:rFonts w:ascii="inherit" w:eastAsia="Times New Roman" w:hAnsi="inherit" w:cs="Times New Roman"/>
          <w:sz w:val="21"/>
          <w:szCs w:val="21"/>
          <w:lang w:eastAsia="ru-RU"/>
        </w:rPr>
        <w:br/>
        <w:t>• готовность к обучению </w:t>
      </w:r>
    </w:p>
    <w:p w:rsidR="00443B15" w:rsidRPr="002C6085" w:rsidRDefault="00443B15" w:rsidP="00443B15">
      <w:pPr>
        <w:spacing w:after="75" w:line="240" w:lineRule="atLeast"/>
        <w:textAlignment w:val="baseline"/>
        <w:rPr>
          <w:rFonts w:ascii="inherit" w:eastAsia="Times New Roman" w:hAnsi="inherit" w:cs="Times New Roman"/>
          <w:sz w:val="28"/>
          <w:szCs w:val="30"/>
          <w:lang w:eastAsia="ru-RU"/>
        </w:rPr>
      </w:pPr>
      <w:r w:rsidRPr="002C6085">
        <w:rPr>
          <w:rFonts w:ascii="inherit" w:eastAsia="Times New Roman" w:hAnsi="inherit" w:cs="Times New Roman"/>
          <w:sz w:val="28"/>
          <w:szCs w:val="30"/>
          <w:lang w:eastAsia="ru-RU"/>
        </w:rPr>
        <w:t>Условия работы:</w:t>
      </w:r>
    </w:p>
    <w:p w:rsidR="00443B15" w:rsidRPr="002C6085" w:rsidRDefault="00443B15" w:rsidP="00443B15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C6085">
        <w:rPr>
          <w:rFonts w:ascii="inherit" w:eastAsia="Times New Roman" w:hAnsi="inherit" w:cs="Times New Roman"/>
          <w:sz w:val="21"/>
          <w:szCs w:val="21"/>
          <w:lang w:eastAsia="ru-RU"/>
        </w:rPr>
        <w:t>• работа в вечернее время</w:t>
      </w:r>
      <w:r>
        <w:rPr>
          <w:rFonts w:ascii="inherit" w:eastAsia="Times New Roman" w:hAnsi="inherit" w:cs="Times New Roman"/>
          <w:sz w:val="21"/>
          <w:szCs w:val="21"/>
          <w:lang w:eastAsia="ru-RU"/>
        </w:rPr>
        <w:t xml:space="preserve">, свободный график </w:t>
      </w:r>
      <w:r w:rsidRPr="002C6085">
        <w:rPr>
          <w:rFonts w:ascii="inherit" w:eastAsia="Times New Roman" w:hAnsi="inherit" w:cs="Times New Roman"/>
          <w:sz w:val="21"/>
          <w:szCs w:val="21"/>
          <w:lang w:eastAsia="ru-RU"/>
        </w:rPr>
        <w:br/>
        <w:t>• официальное трудоустройство по договору ГПХ</w:t>
      </w:r>
      <w:r w:rsidRPr="002C6085">
        <w:rPr>
          <w:rFonts w:ascii="inherit" w:eastAsia="Times New Roman" w:hAnsi="inherit" w:cs="Times New Roman"/>
          <w:sz w:val="21"/>
          <w:szCs w:val="21"/>
          <w:lang w:eastAsia="ru-RU"/>
        </w:rPr>
        <w:br/>
        <w:t>• уникальное бизнес – обучение</w:t>
      </w:r>
      <w:r w:rsidRPr="002C6085">
        <w:rPr>
          <w:rFonts w:ascii="inherit" w:eastAsia="Times New Roman" w:hAnsi="inherit" w:cs="Times New Roman"/>
          <w:sz w:val="21"/>
          <w:szCs w:val="21"/>
          <w:lang w:eastAsia="ru-RU"/>
        </w:rPr>
        <w:br/>
      </w:r>
      <w:r w:rsidRPr="002C6085">
        <w:rPr>
          <w:rFonts w:ascii="inherit" w:eastAsia="Times New Roman" w:hAnsi="inherit" w:cs="Times New Roman"/>
          <w:sz w:val="21"/>
          <w:szCs w:val="21"/>
          <w:lang w:eastAsia="ru-RU"/>
        </w:rPr>
        <w:lastRenderedPageBreak/>
        <w:t>• карьерный рост</w:t>
      </w:r>
      <w:r w:rsidRPr="002C6085">
        <w:rPr>
          <w:rFonts w:ascii="inherit" w:eastAsia="Times New Roman" w:hAnsi="inherit" w:cs="Times New Roman"/>
          <w:sz w:val="21"/>
          <w:szCs w:val="21"/>
          <w:lang w:eastAsia="ru-RU"/>
        </w:rPr>
        <w:br/>
        <w:t>• офис в центре города</w:t>
      </w:r>
      <w:r w:rsidRPr="002C6085">
        <w:rPr>
          <w:rFonts w:ascii="inherit" w:eastAsia="Times New Roman" w:hAnsi="inherit" w:cs="Times New Roman"/>
          <w:sz w:val="21"/>
          <w:szCs w:val="21"/>
          <w:lang w:eastAsia="ru-RU"/>
        </w:rPr>
        <w:br/>
        <w:t>• корпоративные мероприятия (конкурсы, программы мотивации)</w:t>
      </w:r>
    </w:p>
    <w:p w:rsidR="00D574CE" w:rsidRDefault="00443B15"/>
    <w:p w:rsidR="00443B15" w:rsidRPr="002C6085" w:rsidRDefault="00443B15" w:rsidP="0044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85">
        <w:rPr>
          <w:rFonts w:ascii="Arial" w:eastAsia="Times New Roman" w:hAnsi="Arial" w:cs="Arial"/>
          <w:b/>
          <w:bCs/>
          <w:color w:val="1D1D1D"/>
          <w:sz w:val="21"/>
          <w:szCs w:val="21"/>
          <w:shd w:val="clear" w:color="auto" w:fill="FFEDC5"/>
          <w:lang w:eastAsia="ru-RU"/>
        </w:rPr>
        <w:t>Контакты работодателя</w:t>
      </w:r>
    </w:p>
    <w:p w:rsidR="00443B15" w:rsidRPr="002C6085" w:rsidRDefault="00443B15" w:rsidP="00443B15">
      <w:pPr>
        <w:shd w:val="clear" w:color="auto" w:fill="FFEDC5"/>
        <w:wordWrap w:val="0"/>
        <w:spacing w:after="0" w:line="240" w:lineRule="auto"/>
        <w:textAlignment w:val="baseline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C608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г. Нерюнгри: мобильный 89246600915, стационарный 8(41147)4-23-30</w:t>
      </w:r>
    </w:p>
    <w:p w:rsidR="00443B15" w:rsidRPr="002C6085" w:rsidRDefault="00443B15" w:rsidP="00443B15">
      <w:pPr>
        <w:shd w:val="clear" w:color="auto" w:fill="FFEDC5"/>
        <w:wordWrap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C608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 </w:t>
      </w:r>
      <w:r w:rsidRPr="00443B1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 </w:t>
      </w:r>
    </w:p>
    <w:p w:rsidR="00443B15" w:rsidRPr="002C6085" w:rsidRDefault="00443B15" w:rsidP="0044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B15">
        <w:rPr>
          <w:rFonts w:ascii="Arial" w:eastAsia="Times New Roman" w:hAnsi="Arial" w:cs="Arial"/>
          <w:b/>
          <w:bCs/>
          <w:color w:val="1D1D1D"/>
          <w:sz w:val="21"/>
          <w:szCs w:val="21"/>
          <w:bdr w:val="none" w:sz="0" w:space="0" w:color="auto" w:frame="1"/>
          <w:shd w:val="clear" w:color="auto" w:fill="FFEDC5"/>
          <w:lang w:eastAsia="ru-RU"/>
        </w:rPr>
        <w:t>Адрес места работы</w:t>
      </w:r>
    </w:p>
    <w:p w:rsidR="00443B15" w:rsidRPr="002C6085" w:rsidRDefault="00443B15" w:rsidP="00443B15">
      <w:pPr>
        <w:shd w:val="clear" w:color="auto" w:fill="FFEDC5"/>
        <w:spacing w:after="0" w:line="240" w:lineRule="auto"/>
        <w:textAlignment w:val="baseline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C608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г. Нерюнгри пр. Ленина 3, каб.64</w:t>
      </w:r>
    </w:p>
    <w:p w:rsidR="00443B15" w:rsidRDefault="00443B15">
      <w:bookmarkStart w:id="0" w:name="_GoBack"/>
      <w:bookmarkEnd w:id="0"/>
    </w:p>
    <w:sectPr w:rsidR="0044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15"/>
    <w:rsid w:val="002E5579"/>
    <w:rsid w:val="00443B15"/>
    <w:rsid w:val="006D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bota.ykt.ru/jobs/department?dId=1647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kha.r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Жиркова Туйаара Нюргустановна</dc:creator>
  <cp:lastModifiedBy>Жиркова Туйаара Нюргустановна</cp:lastModifiedBy>
  <cp:revision>1</cp:revision>
  <dcterms:created xsi:type="dcterms:W3CDTF">2017-01-17T02:10:00Z</dcterms:created>
  <dcterms:modified xsi:type="dcterms:W3CDTF">2017-01-17T02:12:00Z</dcterms:modified>
</cp:coreProperties>
</file>