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4110"/>
        <w:gridCol w:w="2694"/>
      </w:tblGrid>
      <w:tr w:rsidR="00FC64A2" w:rsidTr="00FC64A2">
        <w:tc>
          <w:tcPr>
            <w:tcW w:w="9606" w:type="dxa"/>
            <w:gridSpan w:val="3"/>
          </w:tcPr>
          <w:p w:rsidR="00FC64A2" w:rsidRDefault="00FC64A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науки </w:t>
            </w:r>
            <w:r w:rsidR="006E24C7">
              <w:rPr>
                <w:sz w:val="24"/>
                <w:szCs w:val="24"/>
                <w:lang w:eastAsia="en-US"/>
              </w:rPr>
              <w:t xml:space="preserve">и высшего образования </w:t>
            </w:r>
            <w:r>
              <w:rPr>
                <w:sz w:val="24"/>
                <w:szCs w:val="24"/>
                <w:lang w:eastAsia="en-US"/>
              </w:rPr>
              <w:t>Российской Федерации</w:t>
            </w:r>
          </w:p>
          <w:p w:rsidR="00FC64A2" w:rsidRDefault="00FC64A2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Аммосова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 в г. Нерюнгри</w:t>
            </w:r>
          </w:p>
          <w:p w:rsidR="00FC64A2" w:rsidRDefault="00FC64A2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(ТИ (ф) СВФУ)</w:t>
            </w:r>
          </w:p>
          <w:p w:rsidR="00FC64A2" w:rsidRDefault="00FC64A2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FC64A2" w:rsidRDefault="004B1A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ВЫПИСКА ИЗ </w:t>
            </w:r>
            <w:r w:rsidR="00FC64A2">
              <w:rPr>
                <w:b/>
                <w:szCs w:val="24"/>
                <w:lang w:eastAsia="en-US"/>
              </w:rPr>
              <w:t>ПРИКАЗ</w:t>
            </w:r>
            <w:r>
              <w:rPr>
                <w:b/>
                <w:szCs w:val="24"/>
                <w:lang w:eastAsia="en-US"/>
              </w:rPr>
              <w:t>А</w:t>
            </w:r>
          </w:p>
        </w:tc>
      </w:tr>
      <w:tr w:rsidR="00FC64A2" w:rsidTr="00FC64A2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4A2" w:rsidRDefault="007C4E82" w:rsidP="00BE2EA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BE2EA6">
              <w:rPr>
                <w:b/>
                <w:sz w:val="24"/>
                <w:szCs w:val="24"/>
                <w:lang w:eastAsia="en-US"/>
              </w:rPr>
              <w:t>2</w:t>
            </w:r>
            <w:r w:rsidR="00FC64A2">
              <w:rPr>
                <w:b/>
                <w:sz w:val="24"/>
                <w:szCs w:val="24"/>
                <w:lang w:eastAsia="en-US"/>
              </w:rPr>
              <w:t>.</w:t>
            </w:r>
            <w:r w:rsidR="00BE2EA6">
              <w:rPr>
                <w:b/>
                <w:sz w:val="24"/>
                <w:szCs w:val="24"/>
                <w:lang w:eastAsia="en-US"/>
              </w:rPr>
              <w:t>03</w:t>
            </w:r>
            <w:r w:rsidR="00FC64A2">
              <w:rPr>
                <w:b/>
                <w:sz w:val="24"/>
                <w:szCs w:val="24"/>
                <w:lang w:eastAsia="en-US"/>
              </w:rPr>
              <w:t>.20</w:t>
            </w:r>
            <w:r w:rsidR="00BE2EA6">
              <w:rPr>
                <w:b/>
                <w:sz w:val="24"/>
                <w:szCs w:val="24"/>
                <w:lang w:eastAsia="en-US"/>
              </w:rPr>
              <w:t>20</w:t>
            </w:r>
            <w:r w:rsidR="00FC64A2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110" w:type="dxa"/>
            <w:hideMark/>
          </w:tcPr>
          <w:p w:rsidR="00FC64A2" w:rsidRDefault="00FC64A2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4A2" w:rsidRDefault="00BE2EA6" w:rsidP="007C4E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  <w:r w:rsidR="00FC64A2">
              <w:rPr>
                <w:b/>
                <w:sz w:val="24"/>
                <w:szCs w:val="24"/>
                <w:lang w:eastAsia="en-US"/>
              </w:rPr>
              <w:t>-УЧ</w:t>
            </w:r>
          </w:p>
        </w:tc>
      </w:tr>
      <w:tr w:rsidR="00FC64A2" w:rsidTr="00FC64A2">
        <w:tc>
          <w:tcPr>
            <w:tcW w:w="9606" w:type="dxa"/>
            <w:gridSpan w:val="3"/>
            <w:hideMark/>
          </w:tcPr>
          <w:p w:rsidR="00FC64A2" w:rsidRDefault="00FC6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Нерюнгри</w:t>
            </w:r>
          </w:p>
        </w:tc>
      </w:tr>
    </w:tbl>
    <w:p w:rsidR="00BE2EA6" w:rsidRDefault="00BE2EA6" w:rsidP="007C4E82">
      <w:pPr>
        <w:spacing w:before="120" w:after="120"/>
        <w:jc w:val="center"/>
        <w:rPr>
          <w:b/>
          <w:sz w:val="24"/>
          <w:szCs w:val="24"/>
        </w:rPr>
      </w:pPr>
    </w:p>
    <w:p w:rsidR="007C4E82" w:rsidRPr="006058D5" w:rsidRDefault="007C4E82" w:rsidP="007C4E82">
      <w:pPr>
        <w:spacing w:before="120" w:after="120"/>
        <w:jc w:val="center"/>
        <w:rPr>
          <w:b/>
          <w:sz w:val="24"/>
          <w:szCs w:val="24"/>
        </w:rPr>
      </w:pPr>
      <w:r w:rsidRPr="006058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</w:p>
    <w:p w:rsidR="00BE2EA6" w:rsidRDefault="00BE2EA6" w:rsidP="007C4E82">
      <w:pPr>
        <w:ind w:firstLine="708"/>
        <w:jc w:val="both"/>
        <w:rPr>
          <w:color w:val="000000"/>
          <w:sz w:val="24"/>
          <w:szCs w:val="24"/>
        </w:rPr>
      </w:pPr>
    </w:p>
    <w:p w:rsidR="007C4E82" w:rsidRDefault="007C4E82" w:rsidP="00D17890">
      <w:pPr>
        <w:ind w:firstLine="851"/>
        <w:contextualSpacing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На основании Положения о внебюджетной деятельности Технического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института (филиала) СВФУ:</w:t>
      </w:r>
    </w:p>
    <w:p w:rsidR="007C4E82" w:rsidRPr="001B0EF6" w:rsidRDefault="007C4E82" w:rsidP="00BE2EA6">
      <w:pPr>
        <w:contextualSpacing/>
        <w:jc w:val="both"/>
        <w:rPr>
          <w:sz w:val="8"/>
          <w:szCs w:val="8"/>
        </w:rPr>
      </w:pPr>
    </w:p>
    <w:p w:rsidR="00BE2EA6" w:rsidRPr="00B34B0A" w:rsidRDefault="00BE2EA6" w:rsidP="00BE2EA6">
      <w:pPr>
        <w:pStyle w:val="a9"/>
        <w:numPr>
          <w:ilvl w:val="0"/>
          <w:numId w:val="27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4B0A">
        <w:rPr>
          <w:rFonts w:ascii="Times New Roman" w:hAnsi="Times New Roman"/>
          <w:sz w:val="24"/>
          <w:szCs w:val="24"/>
        </w:rPr>
        <w:t>Начать реализацию курсов повышения квалификации: «Современные технологии и методы обучения русскому языку и литературе</w:t>
      </w:r>
      <w:r w:rsidRPr="00B34B0A">
        <w:rPr>
          <w:rFonts w:ascii="Times New Roman" w:hAnsi="Times New Roman"/>
          <w:sz w:val="24"/>
          <w:szCs w:val="24"/>
          <w:shd w:val="clear" w:color="auto" w:fill="FFFFFF"/>
        </w:rPr>
        <w:t>» (72 часа)</w:t>
      </w:r>
      <w:proofErr w:type="gramStart"/>
      <w:r w:rsidRPr="00B34B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34B0A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7C4E82" w:rsidRPr="001B0EF6" w:rsidRDefault="007C4E82" w:rsidP="00BE2EA6">
      <w:pPr>
        <w:contextualSpacing/>
        <w:jc w:val="both"/>
        <w:rPr>
          <w:color w:val="000000"/>
          <w:sz w:val="8"/>
          <w:szCs w:val="8"/>
        </w:rPr>
      </w:pPr>
    </w:p>
    <w:p w:rsidR="00BE2EA6" w:rsidRDefault="00BE2EA6" w:rsidP="00BE2EA6">
      <w:pPr>
        <w:pStyle w:val="a3"/>
        <w:numPr>
          <w:ilvl w:val="0"/>
          <w:numId w:val="27"/>
        </w:numPr>
        <w:ind w:left="0" w:firstLine="0"/>
        <w:jc w:val="both"/>
        <w:rPr>
          <w:color w:val="000000"/>
          <w:sz w:val="24"/>
          <w:szCs w:val="24"/>
        </w:rPr>
      </w:pPr>
      <w:r w:rsidRPr="00BE2EA6">
        <w:rPr>
          <w:color w:val="000000"/>
          <w:sz w:val="24"/>
          <w:szCs w:val="24"/>
        </w:rPr>
        <w:t xml:space="preserve">Установить плату за </w:t>
      </w:r>
      <w:proofErr w:type="gramStart"/>
      <w:r w:rsidRPr="00BE2EA6">
        <w:rPr>
          <w:color w:val="000000"/>
          <w:sz w:val="24"/>
          <w:szCs w:val="24"/>
        </w:rPr>
        <w:t>обучение по программе</w:t>
      </w:r>
      <w:proofErr w:type="gramEnd"/>
      <w:r w:rsidRPr="00BE2EA6">
        <w:rPr>
          <w:color w:val="000000"/>
          <w:sz w:val="24"/>
          <w:szCs w:val="24"/>
        </w:rPr>
        <w:t xml:space="preserve"> курсов повышения квалификации: «Современные технологии и методы обучения русскому языку и литературе» (72 часа) в размере 4000,00 (четыре тысячи) рублей за одного слушателя </w:t>
      </w:r>
      <w:r w:rsidR="007C4E82" w:rsidRPr="00BE2EA6">
        <w:rPr>
          <w:color w:val="000000"/>
          <w:sz w:val="24"/>
          <w:szCs w:val="24"/>
        </w:rPr>
        <w:t>следующим образом:</w:t>
      </w:r>
    </w:p>
    <w:p w:rsidR="00BE2EA6" w:rsidRPr="00BE2EA6" w:rsidRDefault="00BE2EA6" w:rsidP="00BE2EA6">
      <w:pPr>
        <w:pStyle w:val="a3"/>
        <w:ind w:left="0"/>
        <w:jc w:val="both"/>
        <w:rPr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2"/>
        <w:gridCol w:w="2554"/>
        <w:gridCol w:w="1701"/>
      </w:tblGrid>
      <w:tr w:rsidR="00BE2EA6" w:rsidRPr="00BE2EA6" w:rsidTr="00BE2EA6">
        <w:tc>
          <w:tcPr>
            <w:tcW w:w="709" w:type="dxa"/>
            <w:shd w:val="clear" w:color="auto" w:fill="auto"/>
          </w:tcPr>
          <w:p w:rsidR="00BE2EA6" w:rsidRPr="00BE2EA6" w:rsidRDefault="00BE2EA6" w:rsidP="00BE2EA6">
            <w:pPr>
              <w:contextualSpacing/>
              <w:jc w:val="center"/>
              <w:rPr>
                <w:sz w:val="24"/>
              </w:rPr>
            </w:pPr>
            <w:r w:rsidRPr="00BE2EA6">
              <w:rPr>
                <w:sz w:val="24"/>
              </w:rPr>
              <w:t xml:space="preserve">№ </w:t>
            </w:r>
            <w:proofErr w:type="gramStart"/>
            <w:r w:rsidRPr="00BE2EA6">
              <w:rPr>
                <w:sz w:val="24"/>
              </w:rPr>
              <w:t>п</w:t>
            </w:r>
            <w:proofErr w:type="gramEnd"/>
            <w:r w:rsidRPr="00BE2EA6">
              <w:rPr>
                <w:sz w:val="24"/>
              </w:rPr>
              <w:t>/п</w:t>
            </w:r>
          </w:p>
        </w:tc>
        <w:tc>
          <w:tcPr>
            <w:tcW w:w="4392" w:type="dxa"/>
            <w:shd w:val="clear" w:color="auto" w:fill="auto"/>
          </w:tcPr>
          <w:p w:rsidR="00BE2EA6" w:rsidRPr="00BE2EA6" w:rsidRDefault="00BE2EA6" w:rsidP="00BE2EA6">
            <w:pPr>
              <w:contextualSpacing/>
              <w:jc w:val="center"/>
              <w:rPr>
                <w:sz w:val="24"/>
              </w:rPr>
            </w:pPr>
            <w:r w:rsidRPr="00BE2EA6">
              <w:rPr>
                <w:sz w:val="24"/>
              </w:rPr>
              <w:t>Наименование</w:t>
            </w:r>
          </w:p>
        </w:tc>
        <w:tc>
          <w:tcPr>
            <w:tcW w:w="2554" w:type="dxa"/>
            <w:shd w:val="clear" w:color="auto" w:fill="auto"/>
          </w:tcPr>
          <w:p w:rsidR="00BE2EA6" w:rsidRPr="00BE2EA6" w:rsidRDefault="00BE2EA6" w:rsidP="00BE2EA6">
            <w:pPr>
              <w:contextualSpacing/>
              <w:jc w:val="center"/>
              <w:rPr>
                <w:sz w:val="24"/>
              </w:rPr>
            </w:pPr>
            <w:r w:rsidRPr="00BE2EA6">
              <w:rPr>
                <w:sz w:val="24"/>
              </w:rPr>
              <w:t>Продолжительность проведения, (час)</w:t>
            </w:r>
          </w:p>
        </w:tc>
        <w:tc>
          <w:tcPr>
            <w:tcW w:w="1701" w:type="dxa"/>
            <w:shd w:val="clear" w:color="auto" w:fill="auto"/>
          </w:tcPr>
          <w:p w:rsidR="00BE2EA6" w:rsidRPr="00BE2EA6" w:rsidRDefault="00BE2EA6" w:rsidP="00BE2EA6">
            <w:pPr>
              <w:contextualSpacing/>
              <w:jc w:val="center"/>
              <w:rPr>
                <w:sz w:val="24"/>
              </w:rPr>
            </w:pPr>
            <w:r w:rsidRPr="00BE2EA6">
              <w:rPr>
                <w:sz w:val="24"/>
              </w:rPr>
              <w:t>Стоимость 1-го слушателя, руб.</w:t>
            </w:r>
          </w:p>
        </w:tc>
      </w:tr>
      <w:tr w:rsidR="00BE2EA6" w:rsidRPr="00BE2EA6" w:rsidTr="00BE2EA6">
        <w:trPr>
          <w:trHeight w:val="576"/>
        </w:trPr>
        <w:tc>
          <w:tcPr>
            <w:tcW w:w="709" w:type="dxa"/>
            <w:shd w:val="clear" w:color="auto" w:fill="auto"/>
          </w:tcPr>
          <w:p w:rsidR="00BE2EA6" w:rsidRPr="00BE2EA6" w:rsidRDefault="00BE2EA6" w:rsidP="00BE2EA6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BE2EA6" w:rsidRPr="00BE2EA6" w:rsidRDefault="00BE2EA6" w:rsidP="00BE2EA6">
            <w:pPr>
              <w:contextualSpacing/>
              <w:rPr>
                <w:sz w:val="24"/>
              </w:rPr>
            </w:pPr>
            <w:r w:rsidRPr="00BE2EA6">
              <w:rPr>
                <w:sz w:val="24"/>
              </w:rPr>
              <w:t>Современные технологии и методы обучения русскому языку и литературе</w:t>
            </w:r>
          </w:p>
        </w:tc>
        <w:tc>
          <w:tcPr>
            <w:tcW w:w="2554" w:type="dxa"/>
            <w:shd w:val="clear" w:color="auto" w:fill="auto"/>
          </w:tcPr>
          <w:p w:rsidR="00BE2EA6" w:rsidRPr="00BE2EA6" w:rsidRDefault="00BE2EA6" w:rsidP="00D17890">
            <w:pPr>
              <w:contextualSpacing/>
              <w:jc w:val="center"/>
              <w:rPr>
                <w:sz w:val="24"/>
              </w:rPr>
            </w:pPr>
            <w:r w:rsidRPr="00BE2EA6">
              <w:rPr>
                <w:sz w:val="24"/>
              </w:rPr>
              <w:t>72 часа</w:t>
            </w:r>
          </w:p>
        </w:tc>
        <w:tc>
          <w:tcPr>
            <w:tcW w:w="1701" w:type="dxa"/>
            <w:shd w:val="clear" w:color="auto" w:fill="auto"/>
          </w:tcPr>
          <w:p w:rsidR="00BE2EA6" w:rsidRPr="00BE2EA6" w:rsidRDefault="00BE2EA6" w:rsidP="00D17890">
            <w:pPr>
              <w:contextualSpacing/>
              <w:jc w:val="center"/>
              <w:rPr>
                <w:sz w:val="24"/>
              </w:rPr>
            </w:pPr>
            <w:r w:rsidRPr="00BE2EA6">
              <w:rPr>
                <w:sz w:val="24"/>
              </w:rPr>
              <w:t>4 000,00</w:t>
            </w:r>
          </w:p>
        </w:tc>
      </w:tr>
      <w:tr w:rsidR="00BE2EA6" w:rsidRPr="00BE2EA6" w:rsidTr="00BE2EA6">
        <w:tc>
          <w:tcPr>
            <w:tcW w:w="709" w:type="dxa"/>
            <w:shd w:val="clear" w:color="auto" w:fill="auto"/>
          </w:tcPr>
          <w:p w:rsidR="00BE2EA6" w:rsidRPr="00BE2EA6" w:rsidRDefault="00BE2EA6" w:rsidP="00BE2EA6">
            <w:pPr>
              <w:contextualSpacing/>
              <w:jc w:val="both"/>
              <w:rPr>
                <w:sz w:val="24"/>
              </w:rPr>
            </w:pPr>
            <w:r w:rsidRPr="00BE2EA6">
              <w:rPr>
                <w:sz w:val="24"/>
              </w:rPr>
              <w:t>1.1</w:t>
            </w:r>
          </w:p>
        </w:tc>
        <w:tc>
          <w:tcPr>
            <w:tcW w:w="4392" w:type="dxa"/>
            <w:shd w:val="clear" w:color="auto" w:fill="auto"/>
          </w:tcPr>
          <w:p w:rsidR="00BE2EA6" w:rsidRPr="00BE2EA6" w:rsidRDefault="00BE2EA6" w:rsidP="00BE2EA6">
            <w:pPr>
              <w:contextualSpacing/>
              <w:jc w:val="both"/>
              <w:rPr>
                <w:sz w:val="24"/>
              </w:rPr>
            </w:pPr>
            <w:r w:rsidRPr="00BE2EA6">
              <w:rPr>
                <w:sz w:val="24"/>
              </w:rPr>
              <w:t xml:space="preserve">Оплата труда преподавателей </w:t>
            </w:r>
          </w:p>
          <w:p w:rsidR="00BE2EA6" w:rsidRPr="00BE2EA6" w:rsidRDefault="00BE2EA6" w:rsidP="00BE2EA6">
            <w:pPr>
              <w:contextualSpacing/>
              <w:jc w:val="both"/>
              <w:rPr>
                <w:sz w:val="24"/>
              </w:rPr>
            </w:pPr>
            <w:r w:rsidRPr="00BE2EA6">
              <w:rPr>
                <w:sz w:val="24"/>
              </w:rPr>
              <w:t>(по договору ГПХ)</w:t>
            </w:r>
          </w:p>
        </w:tc>
        <w:tc>
          <w:tcPr>
            <w:tcW w:w="2554" w:type="dxa"/>
            <w:shd w:val="clear" w:color="auto" w:fill="auto"/>
          </w:tcPr>
          <w:p w:rsidR="00BE2EA6" w:rsidRPr="00BE2EA6" w:rsidRDefault="00BE2EA6" w:rsidP="00D1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2EA6" w:rsidRPr="00BE2EA6" w:rsidRDefault="00BE2EA6" w:rsidP="00D17890">
            <w:pPr>
              <w:contextualSpacing/>
              <w:jc w:val="center"/>
              <w:rPr>
                <w:sz w:val="24"/>
              </w:rPr>
            </w:pPr>
            <w:r w:rsidRPr="00BE2EA6">
              <w:rPr>
                <w:sz w:val="24"/>
              </w:rPr>
              <w:t>2 000,00</w:t>
            </w:r>
          </w:p>
        </w:tc>
      </w:tr>
      <w:tr w:rsidR="00BE2EA6" w:rsidRPr="00BE2EA6" w:rsidTr="00BE2EA6">
        <w:tc>
          <w:tcPr>
            <w:tcW w:w="709" w:type="dxa"/>
            <w:shd w:val="clear" w:color="auto" w:fill="auto"/>
          </w:tcPr>
          <w:p w:rsidR="00BE2EA6" w:rsidRPr="00BE2EA6" w:rsidRDefault="00BE2EA6" w:rsidP="00BE2EA6">
            <w:pPr>
              <w:contextualSpacing/>
              <w:jc w:val="both"/>
              <w:rPr>
                <w:sz w:val="24"/>
              </w:rPr>
            </w:pPr>
            <w:r w:rsidRPr="00BE2EA6">
              <w:rPr>
                <w:sz w:val="24"/>
              </w:rPr>
              <w:t>1.2</w:t>
            </w:r>
          </w:p>
        </w:tc>
        <w:tc>
          <w:tcPr>
            <w:tcW w:w="4392" w:type="dxa"/>
            <w:shd w:val="clear" w:color="auto" w:fill="auto"/>
          </w:tcPr>
          <w:p w:rsidR="00BE2EA6" w:rsidRPr="00BE2EA6" w:rsidRDefault="00BE2EA6" w:rsidP="00BE2EA6">
            <w:pPr>
              <w:contextualSpacing/>
              <w:jc w:val="both"/>
              <w:rPr>
                <w:sz w:val="24"/>
              </w:rPr>
            </w:pPr>
            <w:r w:rsidRPr="00BE2EA6">
              <w:rPr>
                <w:sz w:val="24"/>
              </w:rPr>
              <w:t xml:space="preserve">Начисления на оплату труда </w:t>
            </w:r>
          </w:p>
          <w:p w:rsidR="00BE2EA6" w:rsidRPr="00BE2EA6" w:rsidRDefault="00BE2EA6" w:rsidP="00BE2EA6">
            <w:pPr>
              <w:contextualSpacing/>
              <w:jc w:val="both"/>
              <w:rPr>
                <w:sz w:val="24"/>
              </w:rPr>
            </w:pPr>
            <w:r w:rsidRPr="00BE2EA6">
              <w:rPr>
                <w:sz w:val="24"/>
              </w:rPr>
              <w:t>( 27,1%)</w:t>
            </w:r>
          </w:p>
        </w:tc>
        <w:tc>
          <w:tcPr>
            <w:tcW w:w="2554" w:type="dxa"/>
            <w:shd w:val="clear" w:color="auto" w:fill="auto"/>
          </w:tcPr>
          <w:p w:rsidR="00BE2EA6" w:rsidRPr="00BE2EA6" w:rsidRDefault="00BE2EA6" w:rsidP="00D1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2EA6" w:rsidRPr="00BE2EA6" w:rsidRDefault="00BE2EA6" w:rsidP="00D17890">
            <w:pPr>
              <w:contextualSpacing/>
              <w:jc w:val="center"/>
              <w:rPr>
                <w:sz w:val="24"/>
              </w:rPr>
            </w:pPr>
            <w:r w:rsidRPr="00BE2EA6">
              <w:rPr>
                <w:sz w:val="24"/>
              </w:rPr>
              <w:t>550,00</w:t>
            </w:r>
          </w:p>
        </w:tc>
      </w:tr>
      <w:tr w:rsidR="00BE2EA6" w:rsidRPr="00BE2EA6" w:rsidTr="00BE2EA6">
        <w:tc>
          <w:tcPr>
            <w:tcW w:w="709" w:type="dxa"/>
            <w:shd w:val="clear" w:color="auto" w:fill="auto"/>
          </w:tcPr>
          <w:p w:rsidR="00BE2EA6" w:rsidRPr="00BE2EA6" w:rsidRDefault="00BE2EA6" w:rsidP="00BE2EA6">
            <w:pPr>
              <w:contextualSpacing/>
              <w:jc w:val="both"/>
              <w:rPr>
                <w:sz w:val="24"/>
              </w:rPr>
            </w:pPr>
            <w:r w:rsidRPr="00BE2EA6">
              <w:rPr>
                <w:sz w:val="24"/>
              </w:rPr>
              <w:t>1.3</w:t>
            </w:r>
          </w:p>
        </w:tc>
        <w:tc>
          <w:tcPr>
            <w:tcW w:w="4392" w:type="dxa"/>
            <w:shd w:val="clear" w:color="auto" w:fill="auto"/>
          </w:tcPr>
          <w:p w:rsidR="00BE2EA6" w:rsidRPr="00BE2EA6" w:rsidRDefault="00BE2EA6" w:rsidP="00BE2EA6">
            <w:pPr>
              <w:contextualSpacing/>
              <w:rPr>
                <w:sz w:val="24"/>
              </w:rPr>
            </w:pPr>
            <w:r w:rsidRPr="00BE2EA6">
              <w:rPr>
                <w:sz w:val="24"/>
              </w:rPr>
              <w:t>Приобретение расходных материалов</w:t>
            </w:r>
          </w:p>
        </w:tc>
        <w:tc>
          <w:tcPr>
            <w:tcW w:w="2554" w:type="dxa"/>
            <w:shd w:val="clear" w:color="auto" w:fill="auto"/>
          </w:tcPr>
          <w:p w:rsidR="00BE2EA6" w:rsidRPr="00BE2EA6" w:rsidRDefault="00BE2EA6" w:rsidP="00D1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2EA6" w:rsidRPr="00BE2EA6" w:rsidRDefault="00BE2EA6" w:rsidP="00D17890">
            <w:pPr>
              <w:contextualSpacing/>
              <w:jc w:val="center"/>
              <w:rPr>
                <w:sz w:val="24"/>
              </w:rPr>
            </w:pPr>
            <w:r w:rsidRPr="00BE2EA6">
              <w:rPr>
                <w:sz w:val="24"/>
              </w:rPr>
              <w:t>250,00</w:t>
            </w:r>
          </w:p>
        </w:tc>
      </w:tr>
      <w:tr w:rsidR="00BE2EA6" w:rsidRPr="00BE2EA6" w:rsidTr="00BE2EA6">
        <w:tc>
          <w:tcPr>
            <w:tcW w:w="709" w:type="dxa"/>
            <w:shd w:val="clear" w:color="auto" w:fill="auto"/>
          </w:tcPr>
          <w:p w:rsidR="00BE2EA6" w:rsidRPr="00BE2EA6" w:rsidRDefault="00BE2EA6" w:rsidP="00BE2EA6">
            <w:pPr>
              <w:contextualSpacing/>
              <w:jc w:val="both"/>
              <w:rPr>
                <w:sz w:val="24"/>
              </w:rPr>
            </w:pPr>
            <w:r w:rsidRPr="00BE2EA6">
              <w:rPr>
                <w:sz w:val="24"/>
              </w:rPr>
              <w:t>1.4</w:t>
            </w:r>
          </w:p>
        </w:tc>
        <w:tc>
          <w:tcPr>
            <w:tcW w:w="4392" w:type="dxa"/>
            <w:shd w:val="clear" w:color="auto" w:fill="auto"/>
          </w:tcPr>
          <w:p w:rsidR="00BE2EA6" w:rsidRPr="00BE2EA6" w:rsidRDefault="00BE2EA6" w:rsidP="00BE2EA6">
            <w:pPr>
              <w:contextualSpacing/>
              <w:jc w:val="both"/>
              <w:rPr>
                <w:sz w:val="24"/>
              </w:rPr>
            </w:pPr>
            <w:r w:rsidRPr="00BE2EA6">
              <w:rPr>
                <w:sz w:val="24"/>
              </w:rPr>
              <w:t>Заправка картриджей</w:t>
            </w:r>
          </w:p>
        </w:tc>
        <w:tc>
          <w:tcPr>
            <w:tcW w:w="2554" w:type="dxa"/>
            <w:shd w:val="clear" w:color="auto" w:fill="auto"/>
          </w:tcPr>
          <w:p w:rsidR="00BE2EA6" w:rsidRPr="00BE2EA6" w:rsidRDefault="00BE2EA6" w:rsidP="00D1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2EA6" w:rsidRPr="00BE2EA6" w:rsidRDefault="00BE2EA6" w:rsidP="00D17890">
            <w:pPr>
              <w:contextualSpacing/>
              <w:jc w:val="center"/>
              <w:rPr>
                <w:sz w:val="24"/>
              </w:rPr>
            </w:pPr>
            <w:r w:rsidRPr="00BE2EA6">
              <w:rPr>
                <w:sz w:val="24"/>
              </w:rPr>
              <w:t>200,00</w:t>
            </w:r>
          </w:p>
        </w:tc>
      </w:tr>
      <w:tr w:rsidR="00BE2EA6" w:rsidRPr="00BE2EA6" w:rsidTr="00BE2EA6">
        <w:trPr>
          <w:trHeight w:val="180"/>
        </w:trPr>
        <w:tc>
          <w:tcPr>
            <w:tcW w:w="709" w:type="dxa"/>
            <w:shd w:val="clear" w:color="auto" w:fill="auto"/>
          </w:tcPr>
          <w:p w:rsidR="00BE2EA6" w:rsidRPr="00BE2EA6" w:rsidRDefault="00BE2EA6" w:rsidP="00BE2EA6">
            <w:pPr>
              <w:contextualSpacing/>
              <w:jc w:val="both"/>
              <w:rPr>
                <w:sz w:val="24"/>
              </w:rPr>
            </w:pPr>
            <w:r w:rsidRPr="00BE2EA6">
              <w:rPr>
                <w:sz w:val="24"/>
              </w:rPr>
              <w:t>1.5</w:t>
            </w:r>
          </w:p>
        </w:tc>
        <w:tc>
          <w:tcPr>
            <w:tcW w:w="4392" w:type="dxa"/>
            <w:shd w:val="clear" w:color="auto" w:fill="auto"/>
          </w:tcPr>
          <w:p w:rsidR="00BE2EA6" w:rsidRPr="00BE2EA6" w:rsidRDefault="00BE2EA6" w:rsidP="00BE2EA6">
            <w:pPr>
              <w:contextualSpacing/>
              <w:rPr>
                <w:sz w:val="24"/>
              </w:rPr>
            </w:pPr>
            <w:r w:rsidRPr="00BE2EA6">
              <w:rPr>
                <w:sz w:val="24"/>
              </w:rPr>
              <w:t>Реклама</w:t>
            </w:r>
          </w:p>
        </w:tc>
        <w:tc>
          <w:tcPr>
            <w:tcW w:w="2554" w:type="dxa"/>
            <w:shd w:val="clear" w:color="auto" w:fill="auto"/>
          </w:tcPr>
          <w:p w:rsidR="00BE2EA6" w:rsidRPr="00BE2EA6" w:rsidRDefault="00BE2EA6" w:rsidP="00D1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2EA6" w:rsidRPr="00BE2EA6" w:rsidRDefault="00BE2EA6" w:rsidP="00D17890">
            <w:pPr>
              <w:contextualSpacing/>
              <w:jc w:val="center"/>
              <w:rPr>
                <w:sz w:val="24"/>
              </w:rPr>
            </w:pPr>
            <w:r w:rsidRPr="00BE2EA6">
              <w:rPr>
                <w:sz w:val="24"/>
              </w:rPr>
              <w:t>200,00</w:t>
            </w:r>
          </w:p>
        </w:tc>
      </w:tr>
      <w:tr w:rsidR="00BE2EA6" w:rsidRPr="00BE2EA6" w:rsidTr="00BE2EA6">
        <w:tc>
          <w:tcPr>
            <w:tcW w:w="709" w:type="dxa"/>
            <w:shd w:val="clear" w:color="auto" w:fill="auto"/>
          </w:tcPr>
          <w:p w:rsidR="00BE2EA6" w:rsidRPr="00BE2EA6" w:rsidRDefault="00BE2EA6" w:rsidP="00BE2EA6">
            <w:pPr>
              <w:contextualSpacing/>
              <w:jc w:val="both"/>
              <w:rPr>
                <w:sz w:val="24"/>
              </w:rPr>
            </w:pPr>
            <w:r w:rsidRPr="00BE2EA6">
              <w:rPr>
                <w:sz w:val="24"/>
              </w:rPr>
              <w:t>1.6</w:t>
            </w:r>
          </w:p>
        </w:tc>
        <w:tc>
          <w:tcPr>
            <w:tcW w:w="4392" w:type="dxa"/>
            <w:shd w:val="clear" w:color="auto" w:fill="auto"/>
          </w:tcPr>
          <w:p w:rsidR="00BE2EA6" w:rsidRPr="00BE2EA6" w:rsidRDefault="00BE2EA6" w:rsidP="00BE2EA6">
            <w:pPr>
              <w:contextualSpacing/>
              <w:jc w:val="both"/>
              <w:rPr>
                <w:sz w:val="24"/>
              </w:rPr>
            </w:pPr>
            <w:r w:rsidRPr="00BE2EA6">
              <w:rPr>
                <w:sz w:val="24"/>
              </w:rPr>
              <w:t>Изготовление удостоверений</w:t>
            </w:r>
          </w:p>
        </w:tc>
        <w:tc>
          <w:tcPr>
            <w:tcW w:w="2554" w:type="dxa"/>
            <w:shd w:val="clear" w:color="auto" w:fill="auto"/>
          </w:tcPr>
          <w:p w:rsidR="00BE2EA6" w:rsidRPr="00BE2EA6" w:rsidRDefault="00BE2EA6" w:rsidP="00D1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2EA6" w:rsidRPr="00BE2EA6" w:rsidRDefault="00BE2EA6" w:rsidP="00D17890">
            <w:pPr>
              <w:contextualSpacing/>
              <w:jc w:val="center"/>
              <w:rPr>
                <w:sz w:val="24"/>
              </w:rPr>
            </w:pPr>
            <w:r w:rsidRPr="00BE2EA6">
              <w:rPr>
                <w:sz w:val="24"/>
              </w:rPr>
              <w:t>200,00</w:t>
            </w:r>
          </w:p>
        </w:tc>
      </w:tr>
      <w:tr w:rsidR="00BE2EA6" w:rsidRPr="00BE2EA6" w:rsidTr="00BE2EA6">
        <w:tc>
          <w:tcPr>
            <w:tcW w:w="709" w:type="dxa"/>
            <w:shd w:val="clear" w:color="auto" w:fill="auto"/>
          </w:tcPr>
          <w:p w:rsidR="00BE2EA6" w:rsidRPr="00BE2EA6" w:rsidRDefault="00BE2EA6" w:rsidP="00BE2EA6">
            <w:pPr>
              <w:contextualSpacing/>
              <w:jc w:val="both"/>
              <w:rPr>
                <w:sz w:val="24"/>
              </w:rPr>
            </w:pPr>
            <w:r w:rsidRPr="00BE2EA6">
              <w:rPr>
                <w:sz w:val="24"/>
              </w:rPr>
              <w:t>1.7</w:t>
            </w:r>
          </w:p>
        </w:tc>
        <w:tc>
          <w:tcPr>
            <w:tcW w:w="4392" w:type="dxa"/>
            <w:shd w:val="clear" w:color="auto" w:fill="auto"/>
          </w:tcPr>
          <w:p w:rsidR="00BE2EA6" w:rsidRPr="00BE2EA6" w:rsidRDefault="00BE2EA6" w:rsidP="00BE2EA6">
            <w:pPr>
              <w:contextualSpacing/>
              <w:jc w:val="both"/>
              <w:rPr>
                <w:sz w:val="24"/>
              </w:rPr>
            </w:pPr>
            <w:r w:rsidRPr="00BE2EA6">
              <w:rPr>
                <w:sz w:val="24"/>
              </w:rPr>
              <w:t>Накладные расходы</w:t>
            </w:r>
          </w:p>
        </w:tc>
        <w:tc>
          <w:tcPr>
            <w:tcW w:w="2554" w:type="dxa"/>
            <w:shd w:val="clear" w:color="auto" w:fill="auto"/>
          </w:tcPr>
          <w:p w:rsidR="00BE2EA6" w:rsidRPr="00BE2EA6" w:rsidRDefault="00BE2EA6" w:rsidP="00D17890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2EA6" w:rsidRPr="00BE2EA6" w:rsidRDefault="00BE2EA6" w:rsidP="00D17890">
            <w:pPr>
              <w:contextualSpacing/>
              <w:jc w:val="center"/>
              <w:rPr>
                <w:sz w:val="24"/>
              </w:rPr>
            </w:pPr>
            <w:r w:rsidRPr="00BE2EA6">
              <w:rPr>
                <w:sz w:val="24"/>
              </w:rPr>
              <w:t>600,00</w:t>
            </w:r>
          </w:p>
        </w:tc>
      </w:tr>
    </w:tbl>
    <w:p w:rsidR="00BE2EA6" w:rsidRDefault="00BE2EA6" w:rsidP="00BE2EA6">
      <w:pPr>
        <w:pStyle w:val="a3"/>
        <w:ind w:left="0"/>
        <w:jc w:val="both"/>
        <w:rPr>
          <w:color w:val="000000"/>
          <w:sz w:val="6"/>
          <w:szCs w:val="8"/>
        </w:rPr>
      </w:pPr>
    </w:p>
    <w:p w:rsidR="00BE2EA6" w:rsidRPr="00BE2EA6" w:rsidRDefault="00BE2EA6" w:rsidP="00BE2EA6">
      <w:pPr>
        <w:pStyle w:val="a3"/>
        <w:ind w:left="0"/>
        <w:jc w:val="both"/>
        <w:rPr>
          <w:color w:val="000000"/>
          <w:sz w:val="6"/>
          <w:szCs w:val="8"/>
        </w:rPr>
      </w:pPr>
    </w:p>
    <w:p w:rsidR="007C4E82" w:rsidRPr="00BE2EA6" w:rsidRDefault="00BE2EA6" w:rsidP="00D17890">
      <w:pPr>
        <w:pStyle w:val="a3"/>
        <w:numPr>
          <w:ilvl w:val="0"/>
          <w:numId w:val="27"/>
        </w:numPr>
        <w:ind w:left="0" w:firstLine="0"/>
        <w:jc w:val="both"/>
        <w:rPr>
          <w:color w:val="000000"/>
          <w:sz w:val="6"/>
          <w:szCs w:val="8"/>
        </w:rPr>
      </w:pPr>
      <w:r w:rsidRPr="00BE2EA6">
        <w:rPr>
          <w:sz w:val="24"/>
        </w:rPr>
        <w:t>Установить следующие нормативы распределения средств, поступивших от реализации курсов повышения квалификации: «Современные технологии и методы обучения русскому языку и литературе</w:t>
      </w:r>
      <w:r w:rsidRPr="00BE2EA6">
        <w:rPr>
          <w:sz w:val="24"/>
          <w:shd w:val="clear" w:color="auto" w:fill="FFFFFF"/>
        </w:rPr>
        <w:t>» (72 часа):</w:t>
      </w:r>
    </w:p>
    <w:p w:rsidR="00BE2EA6" w:rsidRPr="00BE2EA6" w:rsidRDefault="00BE2EA6" w:rsidP="00D17890">
      <w:pPr>
        <w:pStyle w:val="a3"/>
        <w:ind w:left="0"/>
        <w:jc w:val="both"/>
        <w:rPr>
          <w:color w:val="000000"/>
          <w:sz w:val="6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90"/>
        <w:gridCol w:w="2092"/>
      </w:tblGrid>
      <w:tr w:rsidR="00BE2EA6" w:rsidRPr="00BE2EA6" w:rsidTr="00BE2EA6">
        <w:tc>
          <w:tcPr>
            <w:tcW w:w="648" w:type="dxa"/>
            <w:shd w:val="clear" w:color="auto" w:fill="auto"/>
          </w:tcPr>
          <w:p w:rsidR="00BE2EA6" w:rsidRPr="00BA4BA8" w:rsidRDefault="00BE2EA6" w:rsidP="00D17890">
            <w:pPr>
              <w:tabs>
                <w:tab w:val="left" w:pos="6313"/>
              </w:tabs>
              <w:contextualSpacing/>
              <w:jc w:val="center"/>
              <w:rPr>
                <w:sz w:val="24"/>
              </w:rPr>
            </w:pPr>
            <w:r w:rsidRPr="00BA4BA8">
              <w:rPr>
                <w:sz w:val="24"/>
              </w:rPr>
              <w:t>№</w:t>
            </w:r>
          </w:p>
        </w:tc>
        <w:tc>
          <w:tcPr>
            <w:tcW w:w="6690" w:type="dxa"/>
            <w:shd w:val="clear" w:color="auto" w:fill="auto"/>
          </w:tcPr>
          <w:p w:rsidR="00BE2EA6" w:rsidRPr="00BA4BA8" w:rsidRDefault="00BE2EA6" w:rsidP="00D17890">
            <w:pPr>
              <w:tabs>
                <w:tab w:val="left" w:pos="6313"/>
              </w:tabs>
              <w:contextualSpacing/>
              <w:jc w:val="center"/>
              <w:rPr>
                <w:sz w:val="24"/>
              </w:rPr>
            </w:pPr>
            <w:r w:rsidRPr="00BA4BA8">
              <w:rPr>
                <w:sz w:val="24"/>
              </w:rPr>
              <w:t>Наименование расходов</w:t>
            </w:r>
          </w:p>
        </w:tc>
        <w:tc>
          <w:tcPr>
            <w:tcW w:w="2092" w:type="dxa"/>
            <w:shd w:val="clear" w:color="auto" w:fill="auto"/>
          </w:tcPr>
          <w:p w:rsidR="00BE2EA6" w:rsidRPr="00BA4BA8" w:rsidRDefault="00BE2EA6" w:rsidP="00D17890">
            <w:pPr>
              <w:tabs>
                <w:tab w:val="left" w:pos="6313"/>
              </w:tabs>
              <w:contextualSpacing/>
              <w:jc w:val="center"/>
              <w:rPr>
                <w:sz w:val="24"/>
              </w:rPr>
            </w:pPr>
            <w:r w:rsidRPr="00BA4BA8">
              <w:rPr>
                <w:sz w:val="24"/>
              </w:rPr>
              <w:t>Норматив, %</w:t>
            </w:r>
          </w:p>
        </w:tc>
      </w:tr>
      <w:tr w:rsidR="00BE2EA6" w:rsidRPr="00BE2EA6" w:rsidTr="00BE2EA6">
        <w:tc>
          <w:tcPr>
            <w:tcW w:w="648" w:type="dxa"/>
            <w:shd w:val="clear" w:color="auto" w:fill="auto"/>
          </w:tcPr>
          <w:p w:rsidR="00BE2EA6" w:rsidRPr="00BE2EA6" w:rsidRDefault="00BE2EA6" w:rsidP="00D17890">
            <w:pPr>
              <w:tabs>
                <w:tab w:val="left" w:pos="6313"/>
              </w:tabs>
              <w:contextualSpacing/>
              <w:jc w:val="both"/>
              <w:rPr>
                <w:sz w:val="24"/>
              </w:rPr>
            </w:pPr>
            <w:r w:rsidRPr="00BE2EA6">
              <w:rPr>
                <w:sz w:val="24"/>
              </w:rPr>
              <w:t>1.</w:t>
            </w:r>
          </w:p>
        </w:tc>
        <w:tc>
          <w:tcPr>
            <w:tcW w:w="6690" w:type="dxa"/>
            <w:shd w:val="clear" w:color="auto" w:fill="auto"/>
          </w:tcPr>
          <w:p w:rsidR="00BE2EA6" w:rsidRPr="00BE2EA6" w:rsidRDefault="00BE2EA6" w:rsidP="00D17890">
            <w:pPr>
              <w:tabs>
                <w:tab w:val="left" w:pos="6313"/>
              </w:tabs>
              <w:contextualSpacing/>
              <w:jc w:val="both"/>
              <w:rPr>
                <w:sz w:val="24"/>
              </w:rPr>
            </w:pPr>
            <w:r w:rsidRPr="00BE2EA6">
              <w:rPr>
                <w:sz w:val="24"/>
              </w:rPr>
              <w:t>Фонд оплаты труда и страховые взносы</w:t>
            </w:r>
          </w:p>
        </w:tc>
        <w:tc>
          <w:tcPr>
            <w:tcW w:w="2092" w:type="dxa"/>
            <w:shd w:val="clear" w:color="auto" w:fill="auto"/>
          </w:tcPr>
          <w:p w:rsidR="00BE2EA6" w:rsidRPr="00BE2EA6" w:rsidRDefault="00BE2EA6" w:rsidP="00D17890">
            <w:pPr>
              <w:tabs>
                <w:tab w:val="left" w:pos="6313"/>
              </w:tabs>
              <w:contextualSpacing/>
              <w:jc w:val="center"/>
              <w:rPr>
                <w:sz w:val="24"/>
              </w:rPr>
            </w:pPr>
            <w:r w:rsidRPr="00BE2EA6">
              <w:rPr>
                <w:sz w:val="24"/>
              </w:rPr>
              <w:t>85</w:t>
            </w:r>
          </w:p>
        </w:tc>
      </w:tr>
      <w:tr w:rsidR="00BE2EA6" w:rsidRPr="00BE2EA6" w:rsidTr="00BE2EA6">
        <w:tc>
          <w:tcPr>
            <w:tcW w:w="648" w:type="dxa"/>
            <w:shd w:val="clear" w:color="auto" w:fill="auto"/>
          </w:tcPr>
          <w:p w:rsidR="00BE2EA6" w:rsidRPr="00BE2EA6" w:rsidRDefault="00BA4BA8" w:rsidP="00D17890">
            <w:pPr>
              <w:tabs>
                <w:tab w:val="left" w:pos="6313"/>
              </w:tabs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E2EA6" w:rsidRPr="00BE2EA6">
              <w:rPr>
                <w:sz w:val="24"/>
              </w:rPr>
              <w:t>.</w:t>
            </w:r>
          </w:p>
        </w:tc>
        <w:tc>
          <w:tcPr>
            <w:tcW w:w="6690" w:type="dxa"/>
            <w:shd w:val="clear" w:color="auto" w:fill="auto"/>
          </w:tcPr>
          <w:p w:rsidR="00BE2EA6" w:rsidRPr="00BE2EA6" w:rsidRDefault="00BE2EA6" w:rsidP="00D17890">
            <w:pPr>
              <w:tabs>
                <w:tab w:val="left" w:pos="6313"/>
              </w:tabs>
              <w:contextualSpacing/>
              <w:jc w:val="both"/>
              <w:rPr>
                <w:sz w:val="24"/>
              </w:rPr>
            </w:pPr>
            <w:r w:rsidRPr="00BE2EA6">
              <w:rPr>
                <w:sz w:val="24"/>
              </w:rPr>
              <w:t>Фонд развития института</w:t>
            </w:r>
          </w:p>
        </w:tc>
        <w:tc>
          <w:tcPr>
            <w:tcW w:w="2092" w:type="dxa"/>
            <w:shd w:val="clear" w:color="auto" w:fill="auto"/>
          </w:tcPr>
          <w:p w:rsidR="00BE2EA6" w:rsidRPr="00BE2EA6" w:rsidRDefault="00BE2EA6" w:rsidP="00D17890">
            <w:pPr>
              <w:tabs>
                <w:tab w:val="left" w:pos="6313"/>
              </w:tabs>
              <w:contextualSpacing/>
              <w:jc w:val="center"/>
              <w:rPr>
                <w:sz w:val="24"/>
              </w:rPr>
            </w:pPr>
            <w:r w:rsidRPr="00BE2EA6">
              <w:rPr>
                <w:sz w:val="24"/>
              </w:rPr>
              <w:t>15</w:t>
            </w:r>
          </w:p>
        </w:tc>
      </w:tr>
    </w:tbl>
    <w:p w:rsidR="00BE2EA6" w:rsidRPr="00BE2EA6" w:rsidRDefault="00BE2EA6" w:rsidP="00D17890">
      <w:pPr>
        <w:pStyle w:val="a3"/>
        <w:ind w:left="0"/>
        <w:jc w:val="both"/>
        <w:rPr>
          <w:color w:val="000000"/>
          <w:sz w:val="6"/>
          <w:szCs w:val="8"/>
        </w:rPr>
      </w:pPr>
    </w:p>
    <w:p w:rsidR="00D17890" w:rsidRDefault="00D17890" w:rsidP="00D17890">
      <w:pPr>
        <w:contextualSpacing/>
        <w:jc w:val="both"/>
        <w:rPr>
          <w:sz w:val="24"/>
        </w:rPr>
      </w:pPr>
    </w:p>
    <w:p w:rsidR="00BE2EA6" w:rsidRPr="00BE2EA6" w:rsidRDefault="00BE2EA6" w:rsidP="00BE2EA6">
      <w:pPr>
        <w:pStyle w:val="a3"/>
        <w:numPr>
          <w:ilvl w:val="0"/>
          <w:numId w:val="27"/>
        </w:numPr>
        <w:ind w:left="0" w:firstLine="0"/>
        <w:jc w:val="both"/>
        <w:rPr>
          <w:color w:val="000000"/>
          <w:sz w:val="4"/>
          <w:szCs w:val="8"/>
        </w:rPr>
      </w:pPr>
      <w:bookmarkStart w:id="0" w:name="_GoBack"/>
      <w:bookmarkEnd w:id="0"/>
      <w:r w:rsidRPr="00BE2EA6">
        <w:rPr>
          <w:sz w:val="24"/>
          <w:shd w:val="clear" w:color="auto" w:fill="FFFFFF"/>
        </w:rPr>
        <w:t>В соответствии с приложением 1 Положения о внебюджетной деятельности установить нормативы отчислений ЦФИ в размере 15%</w:t>
      </w:r>
    </w:p>
    <w:p w:rsidR="00BE2EA6" w:rsidRPr="004B1A45" w:rsidRDefault="00BE2EA6" w:rsidP="00BE2EA6">
      <w:pPr>
        <w:contextualSpacing/>
        <w:jc w:val="both"/>
        <w:rPr>
          <w:sz w:val="8"/>
          <w:szCs w:val="8"/>
        </w:rPr>
      </w:pPr>
    </w:p>
    <w:p w:rsidR="007C4E82" w:rsidRPr="005F7F2F" w:rsidRDefault="007C4E82" w:rsidP="004B1A45">
      <w:pPr>
        <w:ind w:firstLine="709"/>
        <w:contextualSpacing/>
        <w:jc w:val="both"/>
        <w:rPr>
          <w:sz w:val="24"/>
          <w:szCs w:val="24"/>
        </w:rPr>
      </w:pPr>
      <w:r w:rsidRPr="005F7F2F">
        <w:rPr>
          <w:sz w:val="24"/>
          <w:szCs w:val="24"/>
        </w:rPr>
        <w:t xml:space="preserve">Основание: представление нач. отдела </w:t>
      </w:r>
      <w:proofErr w:type="spellStart"/>
      <w:r>
        <w:rPr>
          <w:sz w:val="24"/>
          <w:szCs w:val="24"/>
        </w:rPr>
        <w:t>ФКСиДО</w:t>
      </w:r>
      <w:proofErr w:type="spellEnd"/>
      <w:r w:rsidRPr="005F7F2F">
        <w:rPr>
          <w:sz w:val="24"/>
          <w:szCs w:val="24"/>
        </w:rPr>
        <w:t>, виза директора.</w:t>
      </w:r>
    </w:p>
    <w:p w:rsidR="004B1A45" w:rsidRDefault="004B1A45" w:rsidP="004B1A45">
      <w:pPr>
        <w:jc w:val="both"/>
        <w:rPr>
          <w:sz w:val="24"/>
          <w:szCs w:val="24"/>
        </w:rPr>
      </w:pPr>
    </w:p>
    <w:p w:rsidR="004B1A45" w:rsidRDefault="004B1A45" w:rsidP="004B1A45">
      <w:pPr>
        <w:jc w:val="both"/>
        <w:rPr>
          <w:sz w:val="24"/>
          <w:szCs w:val="24"/>
        </w:rPr>
      </w:pPr>
    </w:p>
    <w:p w:rsidR="004B1A45" w:rsidRDefault="004B1A45" w:rsidP="004B1A45">
      <w:pPr>
        <w:jc w:val="both"/>
        <w:rPr>
          <w:sz w:val="24"/>
          <w:szCs w:val="24"/>
        </w:rPr>
      </w:pPr>
    </w:p>
    <w:p w:rsidR="004B1A45" w:rsidRDefault="004B1A45" w:rsidP="004B1A45">
      <w:pPr>
        <w:jc w:val="both"/>
        <w:rPr>
          <w:sz w:val="24"/>
          <w:szCs w:val="24"/>
        </w:rPr>
      </w:pPr>
    </w:p>
    <w:p w:rsidR="004B1A45" w:rsidRDefault="004B1A45" w:rsidP="004B1A4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27EC8F58" wp14:editId="3943FDA2">
            <wp:simplePos x="0" y="0"/>
            <wp:positionH relativeFrom="column">
              <wp:posOffset>1498600</wp:posOffset>
            </wp:positionH>
            <wp:positionV relativeFrom="paragraph">
              <wp:posOffset>58420</wp:posOffset>
            </wp:positionV>
            <wp:extent cx="1722755" cy="1696085"/>
            <wp:effectExtent l="0" t="0" r="0" b="0"/>
            <wp:wrapNone/>
            <wp:docPr id="2" name="Рисунок 2" descr="Справка с места учёбы_ по месту требова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равка с места учёбы_ по месту требования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A45" w:rsidRDefault="004B1A45" w:rsidP="004B1A45">
      <w:pPr>
        <w:jc w:val="both"/>
        <w:rPr>
          <w:sz w:val="24"/>
          <w:szCs w:val="24"/>
        </w:rPr>
      </w:pPr>
    </w:p>
    <w:p w:rsidR="004B1A45" w:rsidRDefault="004B1A45" w:rsidP="004B1A45">
      <w:pPr>
        <w:jc w:val="both"/>
        <w:rPr>
          <w:sz w:val="24"/>
          <w:szCs w:val="24"/>
        </w:rPr>
      </w:pPr>
    </w:p>
    <w:p w:rsidR="004B1A45" w:rsidRPr="00DB5709" w:rsidRDefault="004B1A45" w:rsidP="004B1A45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660174" wp14:editId="64526B32">
            <wp:simplePos x="0" y="0"/>
            <wp:positionH relativeFrom="column">
              <wp:posOffset>3228975</wp:posOffset>
            </wp:positionH>
            <wp:positionV relativeFrom="paragraph">
              <wp:posOffset>129928</wp:posOffset>
            </wp:positionV>
            <wp:extent cx="466725" cy="340360"/>
            <wp:effectExtent l="0" t="0" r="9525" b="2540"/>
            <wp:wrapNone/>
            <wp:docPr id="1" name="Рисунок 1" descr="подпись Л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Л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709">
        <w:rPr>
          <w:sz w:val="24"/>
          <w:szCs w:val="24"/>
        </w:rPr>
        <w:t>Выписка из приказа верна:</w:t>
      </w:r>
    </w:p>
    <w:p w:rsidR="004B1A45" w:rsidRDefault="004B1A45" w:rsidP="004B1A45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Зав.  </w:t>
      </w:r>
      <w:r w:rsidRPr="00DB5709">
        <w:rPr>
          <w:sz w:val="24"/>
          <w:szCs w:val="24"/>
        </w:rPr>
        <w:t>У</w:t>
      </w:r>
      <w:r>
        <w:rPr>
          <w:sz w:val="24"/>
          <w:szCs w:val="24"/>
        </w:rPr>
        <w:t>М</w:t>
      </w:r>
      <w:r w:rsidRPr="00DB5709">
        <w:rPr>
          <w:sz w:val="24"/>
          <w:szCs w:val="24"/>
        </w:rPr>
        <w:t>О</w:t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Л.Д. </w:t>
      </w:r>
      <w:proofErr w:type="spellStart"/>
      <w:r>
        <w:rPr>
          <w:sz w:val="24"/>
          <w:szCs w:val="24"/>
        </w:rPr>
        <w:t>Ядреева</w:t>
      </w:r>
      <w:proofErr w:type="spellEnd"/>
      <w:r w:rsidRPr="008C18F1">
        <w:rPr>
          <w:b/>
          <w:sz w:val="24"/>
          <w:szCs w:val="24"/>
        </w:rPr>
        <w:t xml:space="preserve"> </w:t>
      </w:r>
    </w:p>
    <w:p w:rsidR="004B1A45" w:rsidRDefault="004B1A45" w:rsidP="004B1A45">
      <w:pPr>
        <w:jc w:val="both"/>
        <w:rPr>
          <w:sz w:val="24"/>
          <w:szCs w:val="24"/>
        </w:rPr>
      </w:pPr>
    </w:p>
    <w:p w:rsidR="004B1A45" w:rsidRDefault="004B1A45" w:rsidP="004B1A45">
      <w:pPr>
        <w:jc w:val="both"/>
        <w:rPr>
          <w:sz w:val="24"/>
          <w:szCs w:val="24"/>
        </w:rPr>
      </w:pPr>
    </w:p>
    <w:p w:rsidR="004B1A45" w:rsidRDefault="004B1A45" w:rsidP="004B1A45">
      <w:pPr>
        <w:jc w:val="both"/>
        <w:rPr>
          <w:sz w:val="24"/>
          <w:szCs w:val="24"/>
        </w:rPr>
      </w:pPr>
    </w:p>
    <w:p w:rsidR="00737118" w:rsidRDefault="00737118" w:rsidP="00BE2EA6">
      <w:pPr>
        <w:ind w:firstLine="708"/>
        <w:contextualSpacing/>
        <w:jc w:val="both"/>
        <w:rPr>
          <w:sz w:val="12"/>
          <w:szCs w:val="12"/>
        </w:rPr>
      </w:pPr>
    </w:p>
    <w:sectPr w:rsidR="00737118" w:rsidSect="001B0EF6"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25" w:rsidRDefault="00DF3F25" w:rsidP="00444B1E">
      <w:r>
        <w:separator/>
      </w:r>
    </w:p>
  </w:endnote>
  <w:endnote w:type="continuationSeparator" w:id="0">
    <w:p w:rsidR="00DF3F25" w:rsidRDefault="00DF3F25" w:rsidP="0044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25" w:rsidRDefault="00DF3F25" w:rsidP="00444B1E">
      <w:r>
        <w:separator/>
      </w:r>
    </w:p>
  </w:footnote>
  <w:footnote w:type="continuationSeparator" w:id="0">
    <w:p w:rsidR="00DF3F25" w:rsidRDefault="00DF3F25" w:rsidP="00444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B03B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B9A4F6B"/>
    <w:multiLevelType w:val="hybridMultilevel"/>
    <w:tmpl w:val="E89A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37D2"/>
    <w:multiLevelType w:val="hybridMultilevel"/>
    <w:tmpl w:val="800E3820"/>
    <w:lvl w:ilvl="0" w:tplc="A6A4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10B6D"/>
    <w:multiLevelType w:val="hybridMultilevel"/>
    <w:tmpl w:val="2350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1EE6"/>
    <w:multiLevelType w:val="hybridMultilevel"/>
    <w:tmpl w:val="0FF8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73358"/>
    <w:multiLevelType w:val="hybridMultilevel"/>
    <w:tmpl w:val="EC64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0994"/>
    <w:multiLevelType w:val="hybridMultilevel"/>
    <w:tmpl w:val="9732D68E"/>
    <w:lvl w:ilvl="0" w:tplc="AA5E5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564566"/>
    <w:multiLevelType w:val="hybridMultilevel"/>
    <w:tmpl w:val="89C618F8"/>
    <w:lvl w:ilvl="0" w:tplc="B9AA55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B672D"/>
    <w:multiLevelType w:val="hybridMultilevel"/>
    <w:tmpl w:val="171C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A70B4"/>
    <w:multiLevelType w:val="hybridMultilevel"/>
    <w:tmpl w:val="A0A4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33A47"/>
    <w:multiLevelType w:val="hybridMultilevel"/>
    <w:tmpl w:val="DCA8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E19D2"/>
    <w:multiLevelType w:val="hybridMultilevel"/>
    <w:tmpl w:val="A4AA8B38"/>
    <w:lvl w:ilvl="0" w:tplc="5D6EB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C587A"/>
    <w:multiLevelType w:val="hybridMultilevel"/>
    <w:tmpl w:val="186072AE"/>
    <w:lvl w:ilvl="0" w:tplc="4510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E257E"/>
    <w:multiLevelType w:val="multilevel"/>
    <w:tmpl w:val="0DFE1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4">
    <w:nsid w:val="43AC691F"/>
    <w:multiLevelType w:val="hybridMultilevel"/>
    <w:tmpl w:val="49B6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A10E3"/>
    <w:multiLevelType w:val="hybridMultilevel"/>
    <w:tmpl w:val="20C20C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D0624B9"/>
    <w:multiLevelType w:val="hybridMultilevel"/>
    <w:tmpl w:val="53C41BD4"/>
    <w:lvl w:ilvl="0" w:tplc="4CA0FF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502BD0"/>
    <w:multiLevelType w:val="hybridMultilevel"/>
    <w:tmpl w:val="E7CAC008"/>
    <w:lvl w:ilvl="0" w:tplc="B9AA55CA">
      <w:start w:val="1"/>
      <w:numFmt w:val="decimal"/>
      <w:lvlText w:val="%1."/>
      <w:lvlJc w:val="left"/>
      <w:pPr>
        <w:ind w:left="13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4E0D7E70"/>
    <w:multiLevelType w:val="hybridMultilevel"/>
    <w:tmpl w:val="D9369C56"/>
    <w:lvl w:ilvl="0" w:tplc="4510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62BB8"/>
    <w:multiLevelType w:val="hybridMultilevel"/>
    <w:tmpl w:val="2190E148"/>
    <w:lvl w:ilvl="0" w:tplc="78CC9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D3024D"/>
    <w:multiLevelType w:val="hybridMultilevel"/>
    <w:tmpl w:val="441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766E3"/>
    <w:multiLevelType w:val="hybridMultilevel"/>
    <w:tmpl w:val="D6201898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B1A28"/>
    <w:multiLevelType w:val="hybridMultilevel"/>
    <w:tmpl w:val="9878A47C"/>
    <w:lvl w:ilvl="0" w:tplc="B9AA55CA">
      <w:start w:val="1"/>
      <w:numFmt w:val="decimal"/>
      <w:lvlText w:val="%1."/>
      <w:lvlJc w:val="left"/>
      <w:pPr>
        <w:ind w:left="1020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6CB0214"/>
    <w:multiLevelType w:val="hybridMultilevel"/>
    <w:tmpl w:val="78F0EBF6"/>
    <w:lvl w:ilvl="0" w:tplc="38EAC3F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A7614"/>
    <w:multiLevelType w:val="hybridMultilevel"/>
    <w:tmpl w:val="918A01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47965"/>
    <w:multiLevelType w:val="hybridMultilevel"/>
    <w:tmpl w:val="C30C1AA6"/>
    <w:lvl w:ilvl="0" w:tplc="BBB23B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A177C"/>
    <w:multiLevelType w:val="hybridMultilevel"/>
    <w:tmpl w:val="B74C5F3E"/>
    <w:lvl w:ilvl="0" w:tplc="4C7A79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FF2F14"/>
    <w:multiLevelType w:val="hybridMultilevel"/>
    <w:tmpl w:val="A398AF16"/>
    <w:lvl w:ilvl="0" w:tplc="B9AA55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A4283"/>
    <w:multiLevelType w:val="hybridMultilevel"/>
    <w:tmpl w:val="A84E3964"/>
    <w:lvl w:ilvl="0" w:tplc="B43A8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E13013"/>
    <w:multiLevelType w:val="hybridMultilevel"/>
    <w:tmpl w:val="EBE414F8"/>
    <w:lvl w:ilvl="0" w:tplc="B9AA55CA">
      <w:start w:val="1"/>
      <w:numFmt w:val="decimal"/>
      <w:lvlText w:val="%1."/>
      <w:lvlJc w:val="left"/>
      <w:pPr>
        <w:ind w:left="1020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76707907"/>
    <w:multiLevelType w:val="hybridMultilevel"/>
    <w:tmpl w:val="A7B8AED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7CAA4E74"/>
    <w:multiLevelType w:val="hybridMultilevel"/>
    <w:tmpl w:val="3F38A336"/>
    <w:lvl w:ilvl="0" w:tplc="5B80C14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0"/>
  </w:num>
  <w:num w:numId="5">
    <w:abstractNumId w:val="30"/>
  </w:num>
  <w:num w:numId="6">
    <w:abstractNumId w:val="19"/>
  </w:num>
  <w:num w:numId="7">
    <w:abstractNumId w:val="18"/>
  </w:num>
  <w:num w:numId="8">
    <w:abstractNumId w:val="12"/>
  </w:num>
  <w:num w:numId="9">
    <w:abstractNumId w:val="31"/>
  </w:num>
  <w:num w:numId="10">
    <w:abstractNumId w:val="28"/>
  </w:num>
  <w:num w:numId="11">
    <w:abstractNumId w:val="6"/>
  </w:num>
  <w:num w:numId="12">
    <w:abstractNumId w:val="26"/>
  </w:num>
  <w:num w:numId="13">
    <w:abstractNumId w:val="25"/>
  </w:num>
  <w:num w:numId="14">
    <w:abstractNumId w:val="16"/>
  </w:num>
  <w:num w:numId="15">
    <w:abstractNumId w:val="20"/>
  </w:num>
  <w:num w:numId="16">
    <w:abstractNumId w:val="4"/>
  </w:num>
  <w:num w:numId="17">
    <w:abstractNumId w:val="23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1"/>
  </w:num>
  <w:num w:numId="23">
    <w:abstractNumId w:val="29"/>
  </w:num>
  <w:num w:numId="24">
    <w:abstractNumId w:val="5"/>
  </w:num>
  <w:num w:numId="25">
    <w:abstractNumId w:val="10"/>
  </w:num>
  <w:num w:numId="26">
    <w:abstractNumId w:val="22"/>
  </w:num>
  <w:num w:numId="27">
    <w:abstractNumId w:val="7"/>
  </w:num>
  <w:num w:numId="28">
    <w:abstractNumId w:val="17"/>
  </w:num>
  <w:num w:numId="29">
    <w:abstractNumId w:val="15"/>
  </w:num>
  <w:num w:numId="30">
    <w:abstractNumId w:val="3"/>
  </w:num>
  <w:num w:numId="31">
    <w:abstractNumId w:val="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7"/>
    <w:rsid w:val="00031631"/>
    <w:rsid w:val="00057645"/>
    <w:rsid w:val="00091F1F"/>
    <w:rsid w:val="001011E9"/>
    <w:rsid w:val="0010281C"/>
    <w:rsid w:val="001B0EF6"/>
    <w:rsid w:val="001E4B20"/>
    <w:rsid w:val="001F391B"/>
    <w:rsid w:val="0026384F"/>
    <w:rsid w:val="002F4F84"/>
    <w:rsid w:val="00311F4E"/>
    <w:rsid w:val="00314777"/>
    <w:rsid w:val="0033303D"/>
    <w:rsid w:val="003408BD"/>
    <w:rsid w:val="003C3B00"/>
    <w:rsid w:val="003D754A"/>
    <w:rsid w:val="004128AD"/>
    <w:rsid w:val="00437951"/>
    <w:rsid w:val="00444B1E"/>
    <w:rsid w:val="004B1A45"/>
    <w:rsid w:val="004D5DF0"/>
    <w:rsid w:val="004F296D"/>
    <w:rsid w:val="0054631E"/>
    <w:rsid w:val="00630E2E"/>
    <w:rsid w:val="006B4FF0"/>
    <w:rsid w:val="006E24C7"/>
    <w:rsid w:val="007129B2"/>
    <w:rsid w:val="007167C4"/>
    <w:rsid w:val="00737118"/>
    <w:rsid w:val="0079742E"/>
    <w:rsid w:val="007A1CFF"/>
    <w:rsid w:val="007B212A"/>
    <w:rsid w:val="007C4E82"/>
    <w:rsid w:val="008020F0"/>
    <w:rsid w:val="00837C52"/>
    <w:rsid w:val="00857EEB"/>
    <w:rsid w:val="008605A0"/>
    <w:rsid w:val="008B3841"/>
    <w:rsid w:val="008D6251"/>
    <w:rsid w:val="008F630D"/>
    <w:rsid w:val="00936238"/>
    <w:rsid w:val="009748F3"/>
    <w:rsid w:val="009A5C8F"/>
    <w:rsid w:val="009C742B"/>
    <w:rsid w:val="009F5601"/>
    <w:rsid w:val="00A452B1"/>
    <w:rsid w:val="00B22C90"/>
    <w:rsid w:val="00B34B0A"/>
    <w:rsid w:val="00B7395A"/>
    <w:rsid w:val="00BA4BA8"/>
    <w:rsid w:val="00BC5ADD"/>
    <w:rsid w:val="00BE2EA6"/>
    <w:rsid w:val="00BF592A"/>
    <w:rsid w:val="00C25F39"/>
    <w:rsid w:val="00C96F97"/>
    <w:rsid w:val="00CB1B57"/>
    <w:rsid w:val="00CD5C6F"/>
    <w:rsid w:val="00CF2C04"/>
    <w:rsid w:val="00D17890"/>
    <w:rsid w:val="00D370D7"/>
    <w:rsid w:val="00D46D3F"/>
    <w:rsid w:val="00DF3F25"/>
    <w:rsid w:val="00DF5C1B"/>
    <w:rsid w:val="00E56A20"/>
    <w:rsid w:val="00E66DD5"/>
    <w:rsid w:val="00EB6920"/>
    <w:rsid w:val="00ED46A9"/>
    <w:rsid w:val="00F24054"/>
    <w:rsid w:val="00F6011B"/>
    <w:rsid w:val="00FC64A2"/>
    <w:rsid w:val="00FD4F1F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F39"/>
    <w:pPr>
      <w:keepNext/>
      <w:ind w:left="360"/>
      <w:jc w:val="both"/>
      <w:outlineLvl w:val="0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C25F3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4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F3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25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44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4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4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4B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7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E2E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F39"/>
    <w:pPr>
      <w:keepNext/>
      <w:ind w:left="360"/>
      <w:jc w:val="both"/>
      <w:outlineLvl w:val="0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C25F3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4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F3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25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44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4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4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4B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7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E2E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Сахая</dc:creator>
  <cp:lastModifiedBy>Arvinti</cp:lastModifiedBy>
  <cp:revision>7</cp:revision>
  <cp:lastPrinted>2019-12-13T02:10:00Z</cp:lastPrinted>
  <dcterms:created xsi:type="dcterms:W3CDTF">2020-03-11T01:44:00Z</dcterms:created>
  <dcterms:modified xsi:type="dcterms:W3CDTF">2020-11-12T00:31:00Z</dcterms:modified>
</cp:coreProperties>
</file>