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95" w:rsidRPr="00AC6142" w:rsidRDefault="00DE3995" w:rsidP="00DE3995">
      <w:pPr>
        <w:widowControl w:val="0"/>
        <w:jc w:val="center"/>
      </w:pPr>
      <w:r w:rsidRPr="00AC6142">
        <w:t>Министерство науки и высшего образования Российской Федерации</w:t>
      </w:r>
    </w:p>
    <w:p w:rsidR="00DE3995" w:rsidRPr="00AC6142" w:rsidRDefault="00DE3995" w:rsidP="00DE3995">
      <w:pPr>
        <w:widowControl w:val="0"/>
        <w:jc w:val="center"/>
      </w:pPr>
      <w:r w:rsidRPr="00AC6142">
        <w:rPr>
          <w:sz w:val="23"/>
          <w:szCs w:val="23"/>
        </w:rPr>
        <w:t>Федеральное государственное автономное образовательное учреждение высшего образования</w:t>
      </w:r>
      <w:r w:rsidRPr="00AC6142">
        <w:t xml:space="preserve"> «СЕВЕРО-ВОСТОЧНЫЙ ФЕДЕРАЛЬНЫЙ УНИВЕРСИТЕТ ИМЕНИ М.К. АММОСОВА»</w:t>
      </w:r>
    </w:p>
    <w:p w:rsidR="00DE3995" w:rsidRPr="00AC6142" w:rsidRDefault="00DE3995" w:rsidP="00DE3995">
      <w:pPr>
        <w:jc w:val="center"/>
      </w:pPr>
      <w:r w:rsidRPr="00AC6142">
        <w:t>Технический институт (филиал) ФГАОУ ВО «СВФУ» в г. Нерюнгри</w:t>
      </w:r>
    </w:p>
    <w:p w:rsidR="00DE3995" w:rsidRPr="00AC6142" w:rsidRDefault="00DE3995" w:rsidP="00DE3995">
      <w:pPr>
        <w:jc w:val="center"/>
      </w:pPr>
    </w:p>
    <w:p w:rsidR="00DE3995" w:rsidRPr="00AC6142" w:rsidRDefault="00DE3995" w:rsidP="00DE3995">
      <w:pPr>
        <w:jc w:val="center"/>
      </w:pPr>
      <w:r w:rsidRPr="00AC6142">
        <w:t>Кафедра горного дела</w:t>
      </w:r>
    </w:p>
    <w:p w:rsidR="00DE3995" w:rsidRPr="00AC6142" w:rsidRDefault="00DE3995" w:rsidP="00DE3995"/>
    <w:p w:rsidR="00DE3995" w:rsidRPr="00AC6142" w:rsidRDefault="00DE3995" w:rsidP="00DE3995">
      <w:pPr>
        <w:jc w:val="center"/>
        <w:rPr>
          <w:sz w:val="28"/>
          <w:szCs w:val="28"/>
        </w:rPr>
      </w:pPr>
    </w:p>
    <w:p w:rsidR="00DE3995" w:rsidRPr="00AC6142" w:rsidRDefault="00DE3995" w:rsidP="00DE3995">
      <w:pPr>
        <w:jc w:val="center"/>
        <w:rPr>
          <w:sz w:val="28"/>
          <w:szCs w:val="28"/>
        </w:rPr>
      </w:pPr>
    </w:p>
    <w:p w:rsidR="00DE3995" w:rsidRPr="00AC6142" w:rsidRDefault="00DE3995" w:rsidP="00DE3995">
      <w:pPr>
        <w:jc w:val="center"/>
        <w:rPr>
          <w:sz w:val="28"/>
          <w:szCs w:val="28"/>
        </w:rPr>
      </w:pPr>
    </w:p>
    <w:p w:rsidR="00DE3995" w:rsidRPr="00AC6142" w:rsidRDefault="00DE3995" w:rsidP="00DE3995">
      <w:pPr>
        <w:jc w:val="center"/>
        <w:rPr>
          <w:sz w:val="28"/>
          <w:szCs w:val="28"/>
        </w:rPr>
      </w:pPr>
    </w:p>
    <w:p w:rsidR="00DE3995" w:rsidRPr="00AC6142" w:rsidRDefault="00DE3995" w:rsidP="00DE3995">
      <w:pPr>
        <w:jc w:val="center"/>
      </w:pPr>
      <w:r w:rsidRPr="00AC6142">
        <w:t>Рабочая программа дисциплины</w:t>
      </w:r>
    </w:p>
    <w:p w:rsidR="00DE3995" w:rsidRPr="00BE0B98" w:rsidRDefault="00DE3995" w:rsidP="00DE3995">
      <w:pPr>
        <w:jc w:val="center"/>
      </w:pPr>
    </w:p>
    <w:p w:rsidR="00DE3995" w:rsidRPr="007B6E61" w:rsidRDefault="00DE3995" w:rsidP="00DE3995">
      <w:pPr>
        <w:jc w:val="center"/>
        <w:rPr>
          <w:b/>
        </w:rPr>
      </w:pPr>
      <w:r w:rsidRPr="00BE0B98">
        <w:t>Дисциплины</w:t>
      </w:r>
      <w:r w:rsidRPr="007B6E61">
        <w:rPr>
          <w:b/>
        </w:rPr>
        <w:t>Б1.</w:t>
      </w:r>
      <w:r>
        <w:rPr>
          <w:b/>
        </w:rPr>
        <w:t>О.25</w:t>
      </w:r>
      <w:r w:rsidRPr="007B6E61">
        <w:rPr>
          <w:b/>
        </w:rPr>
        <w:t>.</w:t>
      </w:r>
      <w:r>
        <w:rPr>
          <w:b/>
        </w:rPr>
        <w:t>0</w:t>
      </w:r>
      <w:r w:rsidRPr="007B6E61">
        <w:rPr>
          <w:b/>
        </w:rPr>
        <w:t>2 Подземная геотехнология</w:t>
      </w:r>
    </w:p>
    <w:p w:rsidR="00DE3995" w:rsidRPr="00BE0B98" w:rsidRDefault="00DE3995" w:rsidP="00DE3995">
      <w:pPr>
        <w:jc w:val="center"/>
      </w:pPr>
    </w:p>
    <w:p w:rsidR="00DE3995" w:rsidRPr="00AC6142" w:rsidRDefault="00DE3995" w:rsidP="00DE3995">
      <w:pPr>
        <w:jc w:val="center"/>
      </w:pPr>
      <w:r w:rsidRPr="00AC6142">
        <w:t xml:space="preserve">для программы специалитета </w:t>
      </w:r>
      <w:r w:rsidRPr="00AC6142">
        <w:rPr>
          <w:b/>
        </w:rPr>
        <w:t>21.05.04 «Горное дело»</w:t>
      </w:r>
    </w:p>
    <w:p w:rsidR="00DE3995" w:rsidRPr="00AC6142" w:rsidRDefault="00DE3995" w:rsidP="00DE3995">
      <w:pPr>
        <w:jc w:val="center"/>
        <w:rPr>
          <w:b/>
        </w:rPr>
      </w:pPr>
      <w:r w:rsidRPr="00AC6142">
        <w:t>Направленность (профиль) программы:</w:t>
      </w:r>
      <w:r>
        <w:rPr>
          <w:b/>
        </w:rPr>
        <w:t>Открытые горные работы.</w:t>
      </w:r>
    </w:p>
    <w:p w:rsidR="00DE3995" w:rsidRPr="00AC6142" w:rsidRDefault="00DE3995" w:rsidP="00DE3995">
      <w:pPr>
        <w:jc w:val="center"/>
      </w:pPr>
      <w:r>
        <w:rPr>
          <w:b/>
        </w:rPr>
        <w:t>Подземная разработка пластовых месторождений.</w:t>
      </w:r>
    </w:p>
    <w:p w:rsidR="00DE3995" w:rsidRPr="00AC6142" w:rsidRDefault="00DE3995" w:rsidP="00DE3995">
      <w:pPr>
        <w:jc w:val="center"/>
      </w:pPr>
    </w:p>
    <w:p w:rsidR="00DE3995" w:rsidRPr="00BE0B98" w:rsidRDefault="00DE3995" w:rsidP="00DE3995">
      <w:pPr>
        <w:jc w:val="center"/>
      </w:pPr>
      <w:r w:rsidRPr="00AC6142">
        <w:t xml:space="preserve">Форма обучения: </w:t>
      </w:r>
      <w:r>
        <w:t>за</w:t>
      </w:r>
      <w:r w:rsidRPr="00AC6142">
        <w:t>очная</w:t>
      </w:r>
    </w:p>
    <w:p w:rsidR="00DE3995" w:rsidRPr="00F27163" w:rsidRDefault="00DE3995" w:rsidP="00DE3995">
      <w:pPr>
        <w:jc w:val="center"/>
        <w:rPr>
          <w:sz w:val="28"/>
          <w:szCs w:val="28"/>
        </w:rPr>
      </w:pPr>
    </w:p>
    <w:p w:rsidR="00DE3995" w:rsidRPr="000372AD" w:rsidRDefault="00DE3995" w:rsidP="00DE3995">
      <w:pPr>
        <w:jc w:val="both"/>
      </w:pPr>
      <w:r>
        <w:t>Автор: Редлих Э.Ф.. ст.преподаватель кафедры горного дела</w:t>
      </w:r>
      <w:r w:rsidRPr="008F1D1C">
        <w:t>, е-</w:t>
      </w:r>
      <w:r w:rsidRPr="008F1D1C">
        <w:rPr>
          <w:lang w:val="en-US"/>
        </w:rPr>
        <w:t>mail</w:t>
      </w:r>
      <w:r w:rsidRPr="008F1D1C">
        <w:t xml:space="preserve">: </w:t>
      </w:r>
      <w:r>
        <w:rPr>
          <w:lang w:val="en-US"/>
        </w:rPr>
        <w:t>Redlih</w:t>
      </w:r>
      <w:r w:rsidRPr="000372AD">
        <w:t>@</w:t>
      </w:r>
      <w:r>
        <w:rPr>
          <w:lang w:val="en-US"/>
        </w:rPr>
        <w:t>rambler</w:t>
      </w:r>
      <w:r w:rsidRPr="000372AD">
        <w:t>.</w:t>
      </w:r>
      <w:r>
        <w:rPr>
          <w:lang w:val="en-US"/>
        </w:rPr>
        <w:t>ru</w:t>
      </w:r>
    </w:p>
    <w:tbl>
      <w:tblPr>
        <w:tblStyle w:val="af"/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DE3995" w:rsidTr="003578CA">
        <w:tc>
          <w:tcPr>
            <w:tcW w:w="3190" w:type="dxa"/>
          </w:tcPr>
          <w:p w:rsidR="00DE3995" w:rsidRPr="00C00198" w:rsidRDefault="00DE3995" w:rsidP="003578CA">
            <w:r>
              <w:t xml:space="preserve">РЕКОМЕНДОВАНО </w:t>
            </w:r>
          </w:p>
          <w:p w:rsidR="00DE3995" w:rsidRDefault="00DE3995" w:rsidP="003578CA">
            <w:r>
              <w:t>Заведующий кафедрой разработчика ____________</w:t>
            </w:r>
          </w:p>
          <w:p w:rsidR="00DE3995" w:rsidRPr="00034B1E" w:rsidRDefault="00DE3995" w:rsidP="003578CA">
            <w:r>
              <w:t>/Рочев В.Ф../</w:t>
            </w:r>
          </w:p>
          <w:p w:rsidR="00DE3995" w:rsidRDefault="00DE3995" w:rsidP="003578CA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DE3995" w:rsidRDefault="00DE3995" w:rsidP="003578CA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DE3995" w:rsidRDefault="00DE3995" w:rsidP="003578CA">
            <w:r>
              <w:t>ОДОБРЕНО</w:t>
            </w:r>
          </w:p>
          <w:p w:rsidR="00DE3995" w:rsidRDefault="00DE3995" w:rsidP="003578CA">
            <w:r>
              <w:t>Заведующий выпускающей</w:t>
            </w:r>
          </w:p>
          <w:p w:rsidR="00DE3995" w:rsidRDefault="00DE3995" w:rsidP="003578CA">
            <w:r>
              <w:t>кафедрой_____________</w:t>
            </w:r>
          </w:p>
          <w:p w:rsidR="00DE3995" w:rsidRDefault="00DE3995" w:rsidP="003578CA">
            <w:r w:rsidRPr="00034B1E">
              <w:t>/</w:t>
            </w:r>
            <w:r>
              <w:t>Рочев В.Ф./</w:t>
            </w:r>
          </w:p>
          <w:p w:rsidR="00DE3995" w:rsidRDefault="00DE3995" w:rsidP="003578CA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DE3995" w:rsidRDefault="00DE3995" w:rsidP="003578CA">
            <w:r>
              <w:t xml:space="preserve">от «___»__________2023 </w:t>
            </w:r>
            <w:r w:rsidRPr="00034B1E">
              <w:t>г.</w:t>
            </w:r>
          </w:p>
          <w:p w:rsidR="00DE3995" w:rsidRPr="0076310A" w:rsidRDefault="00DE3995" w:rsidP="003578CA"/>
        </w:tc>
        <w:tc>
          <w:tcPr>
            <w:tcW w:w="3191" w:type="dxa"/>
          </w:tcPr>
          <w:p w:rsidR="00DE3995" w:rsidRPr="004F2F0F" w:rsidRDefault="00DE3995" w:rsidP="003578CA">
            <w:r>
              <w:t>ПРОВЕРЕНО</w:t>
            </w:r>
          </w:p>
          <w:p w:rsidR="00DE3995" w:rsidRPr="00A41C88" w:rsidRDefault="00DE3995" w:rsidP="003578CA">
            <w:r w:rsidRPr="00A41C88">
              <w:t>Нормоконтроль в составе ОП</w:t>
            </w:r>
            <w:r>
              <w:t>ОП</w:t>
            </w:r>
            <w:r w:rsidRPr="00A41C88">
              <w:t>пройден</w:t>
            </w:r>
          </w:p>
          <w:p w:rsidR="00DE3995" w:rsidRPr="00AC0C66" w:rsidRDefault="00DE3995" w:rsidP="003578CA">
            <w:r>
              <w:t>Специалист УМО</w:t>
            </w:r>
          </w:p>
          <w:p w:rsidR="00DE3995" w:rsidRPr="00F07BF5" w:rsidRDefault="00DE3995" w:rsidP="003578CA">
            <w:r w:rsidRPr="00164A0E">
              <w:t>___</w:t>
            </w:r>
            <w:r>
              <w:t xml:space="preserve">________/ ___________ </w:t>
            </w:r>
          </w:p>
          <w:p w:rsidR="00DE3995" w:rsidRDefault="00DE3995" w:rsidP="003578CA"/>
          <w:p w:rsidR="00DE3995" w:rsidRDefault="00DE3995" w:rsidP="003578CA">
            <w:r>
              <w:t>«___»___________2023 г.</w:t>
            </w:r>
          </w:p>
          <w:p w:rsidR="00DE3995" w:rsidRDefault="00DE3995" w:rsidP="003578CA"/>
        </w:tc>
      </w:tr>
      <w:tr w:rsidR="00DE3995" w:rsidTr="003578CA">
        <w:tc>
          <w:tcPr>
            <w:tcW w:w="6380" w:type="dxa"/>
            <w:gridSpan w:val="2"/>
          </w:tcPr>
          <w:p w:rsidR="00DE3995" w:rsidRDefault="00DE3995" w:rsidP="003578CA">
            <w:r>
              <w:t>Рекомендовано к утверждению в составе ОП</w:t>
            </w:r>
          </w:p>
          <w:p w:rsidR="00DE3995" w:rsidRDefault="00DE3995" w:rsidP="003578CA"/>
          <w:p w:rsidR="00DE3995" w:rsidRPr="00F07BF5" w:rsidRDefault="00DE3995" w:rsidP="003578CA">
            <w:r>
              <w:t>Председатель УМС</w:t>
            </w:r>
            <w:r w:rsidRPr="00164A0E">
              <w:t>___</w:t>
            </w:r>
            <w:r>
              <w:t>________/  Ядреева Л.Д./</w:t>
            </w:r>
          </w:p>
          <w:p w:rsidR="00DE3995" w:rsidRDefault="00DE3995" w:rsidP="003578CA">
            <w:r>
              <w:t>протокол УМС №___ от «___»____________2023 г.</w:t>
            </w:r>
          </w:p>
          <w:p w:rsidR="00DE3995" w:rsidRDefault="00DE3995" w:rsidP="003578CA"/>
        </w:tc>
        <w:tc>
          <w:tcPr>
            <w:tcW w:w="3191" w:type="dxa"/>
          </w:tcPr>
          <w:p w:rsidR="00DE3995" w:rsidRDefault="00DE3995" w:rsidP="003578CA">
            <w:r>
              <w:t>Зав.библиотекой</w:t>
            </w:r>
          </w:p>
          <w:p w:rsidR="00DE3995" w:rsidRDefault="00DE3995" w:rsidP="003578CA"/>
          <w:p w:rsidR="00DE3995" w:rsidRPr="00F07BF5" w:rsidRDefault="00DE3995" w:rsidP="003578CA">
            <w:r w:rsidRPr="00164A0E">
              <w:t>___</w:t>
            </w:r>
            <w:r>
              <w:t>_______/ ____________</w:t>
            </w:r>
          </w:p>
          <w:p w:rsidR="00DE3995" w:rsidRDefault="00DE3995" w:rsidP="003578CA">
            <w:r>
              <w:t>«___»____________2023 г.</w:t>
            </w:r>
          </w:p>
          <w:p w:rsidR="00DE3995" w:rsidRPr="009440B7" w:rsidRDefault="00DE3995" w:rsidP="003578CA">
            <w:pPr>
              <w:rPr>
                <w:i/>
                <w:sz w:val="20"/>
                <w:szCs w:val="20"/>
              </w:rPr>
            </w:pPr>
          </w:p>
        </w:tc>
      </w:tr>
    </w:tbl>
    <w:p w:rsidR="00DE3995" w:rsidRPr="00F27163" w:rsidRDefault="00DE3995" w:rsidP="00DE3995">
      <w:pPr>
        <w:rPr>
          <w:sz w:val="28"/>
          <w:szCs w:val="28"/>
        </w:rPr>
      </w:pPr>
    </w:p>
    <w:p w:rsidR="00DE3995" w:rsidRPr="00F27163" w:rsidRDefault="00DE3995" w:rsidP="00DE3995">
      <w:pPr>
        <w:jc w:val="center"/>
        <w:rPr>
          <w:sz w:val="28"/>
          <w:szCs w:val="28"/>
        </w:rPr>
      </w:pPr>
    </w:p>
    <w:p w:rsidR="00DE3995" w:rsidRDefault="00DE3995" w:rsidP="00DE3995">
      <w:pPr>
        <w:rPr>
          <w:sz w:val="28"/>
          <w:szCs w:val="28"/>
        </w:rPr>
      </w:pPr>
    </w:p>
    <w:p w:rsidR="00DE3995" w:rsidRDefault="00DE3995" w:rsidP="00DE3995">
      <w:pPr>
        <w:jc w:val="center"/>
      </w:pPr>
    </w:p>
    <w:p w:rsidR="00DE3995" w:rsidRDefault="00DE3995" w:rsidP="00DE3995">
      <w:pPr>
        <w:jc w:val="center"/>
      </w:pPr>
    </w:p>
    <w:p w:rsidR="00DE3995" w:rsidRDefault="00DE3995" w:rsidP="00DE3995">
      <w:pPr>
        <w:jc w:val="center"/>
      </w:pPr>
    </w:p>
    <w:p w:rsidR="00DE3995" w:rsidRDefault="00DE3995" w:rsidP="00DE3995">
      <w:pPr>
        <w:jc w:val="center"/>
      </w:pPr>
    </w:p>
    <w:p w:rsidR="00DE3995" w:rsidRDefault="00DE3995" w:rsidP="00DE3995">
      <w:pPr>
        <w:jc w:val="center"/>
      </w:pPr>
    </w:p>
    <w:p w:rsidR="00DE3995" w:rsidRDefault="00DE3995" w:rsidP="00DE3995">
      <w:pPr>
        <w:jc w:val="center"/>
      </w:pPr>
    </w:p>
    <w:p w:rsidR="00DE3995" w:rsidRDefault="00DE3995" w:rsidP="00DE3995">
      <w:pPr>
        <w:jc w:val="center"/>
      </w:pPr>
    </w:p>
    <w:p w:rsidR="00DE3995" w:rsidRDefault="00DE3995" w:rsidP="00DE3995">
      <w:pPr>
        <w:jc w:val="center"/>
        <w:rPr>
          <w:sz w:val="28"/>
          <w:szCs w:val="28"/>
        </w:rPr>
      </w:pPr>
      <w:r>
        <w:t>Нерюнгри  2023</w:t>
      </w:r>
    </w:p>
    <w:p w:rsidR="00350925" w:rsidRPr="00350925" w:rsidRDefault="00350925" w:rsidP="00350925"/>
    <w:p w:rsidR="0039437A" w:rsidRPr="005B15D0" w:rsidRDefault="0039437A" w:rsidP="00BE5BC3">
      <w:pPr>
        <w:pStyle w:val="ad"/>
        <w:pageBreakBefore/>
        <w:numPr>
          <w:ilvl w:val="0"/>
          <w:numId w:val="1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39437A" w:rsidRPr="00181165" w:rsidRDefault="0039437A" w:rsidP="0039437A">
      <w:pPr>
        <w:jc w:val="center"/>
        <w:rPr>
          <w:bCs w:val="0"/>
        </w:rPr>
      </w:pPr>
      <w:r w:rsidRPr="00181165">
        <w:t>к рабочей программе дисциплины</w:t>
      </w:r>
    </w:p>
    <w:p w:rsidR="0039437A" w:rsidRPr="007B6E61" w:rsidRDefault="0039437A" w:rsidP="0039437A">
      <w:pPr>
        <w:jc w:val="center"/>
        <w:rPr>
          <w:b/>
        </w:rPr>
      </w:pPr>
      <w:r w:rsidRPr="007B6E61">
        <w:rPr>
          <w:b/>
        </w:rPr>
        <w:t>Б1.</w:t>
      </w:r>
      <w:r>
        <w:rPr>
          <w:b/>
        </w:rPr>
        <w:t>О.2</w:t>
      </w:r>
      <w:r w:rsidR="00DE3995">
        <w:rPr>
          <w:b/>
        </w:rPr>
        <w:t>5</w:t>
      </w:r>
      <w:r w:rsidRPr="007B6E61">
        <w:rPr>
          <w:b/>
        </w:rPr>
        <w:t>.</w:t>
      </w:r>
      <w:r>
        <w:rPr>
          <w:b/>
        </w:rPr>
        <w:t>0</w:t>
      </w:r>
      <w:r w:rsidRPr="007B6E61">
        <w:rPr>
          <w:b/>
        </w:rPr>
        <w:t>2 Подземная геотехнология</w:t>
      </w:r>
    </w:p>
    <w:p w:rsidR="0039437A" w:rsidRPr="00181165" w:rsidRDefault="0039437A" w:rsidP="0039437A">
      <w:pPr>
        <w:jc w:val="center"/>
        <w:rPr>
          <w:i/>
        </w:rPr>
      </w:pPr>
      <w:r w:rsidRPr="00181165">
        <w:rPr>
          <w:i/>
        </w:rPr>
        <w:t xml:space="preserve">Трудоемкость </w:t>
      </w:r>
      <w:r w:rsidR="003578CA" w:rsidRPr="00AD23B9">
        <w:rPr>
          <w:i/>
        </w:rPr>
        <w:t>5</w:t>
      </w:r>
      <w:r w:rsidRPr="00181165">
        <w:rPr>
          <w:i/>
        </w:rPr>
        <w:t xml:space="preserve"> з.е.</w:t>
      </w:r>
    </w:p>
    <w:p w:rsidR="0039437A" w:rsidRPr="00107B09" w:rsidRDefault="0039437A" w:rsidP="0039437A">
      <w:pPr>
        <w:rPr>
          <w:b/>
          <w:bCs w:val="0"/>
          <w:color w:val="000000"/>
          <w:sz w:val="22"/>
        </w:rPr>
      </w:pPr>
      <w:r w:rsidRPr="00701E67">
        <w:rPr>
          <w:b/>
        </w:rPr>
        <w:t>1</w:t>
      </w:r>
      <w:r>
        <w:rPr>
          <w:b/>
        </w:rPr>
        <w:t xml:space="preserve">. </w:t>
      </w:r>
      <w:r w:rsidRPr="00A92BC1">
        <w:rPr>
          <w:b/>
        </w:rPr>
        <w:t>1.Цель освоения и краткое содержание дисциплины</w:t>
      </w:r>
    </w:p>
    <w:p w:rsidR="0039437A" w:rsidRDefault="0039437A" w:rsidP="0039437A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  <w:r>
        <w:t>формирование у студентов представления о будущей профессии, получение базо-вых знаний об основных принципах добычи полезных ископаемых подземным способом.</w:t>
      </w:r>
    </w:p>
    <w:p w:rsidR="0039437A" w:rsidRPr="00D225A7" w:rsidRDefault="0039437A" w:rsidP="0039437A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39437A" w:rsidRDefault="0039437A" w:rsidP="0039437A">
      <w:pPr>
        <w:jc w:val="both"/>
      </w:pPr>
      <w:r>
        <w:t>сущность добычи полезных ископаемых подземным способом; элементы подземных горных разработок, деление шахтных полей на части, подземные горные выработки, вскрытие пластовых и рудных месторождений, системы разработки пластовых и рудных месторождений; горнопроходческие работы; технология и организация очистных работ; процессы охраны и поддержания подземных выработок, крепи горных выработок; очистные и проходческие комбайны, угольные струги, бурильные машины; погрузочные машины; внутришахтный транспорт; шахтный водоотлив; процессы в околоствольном дворе; рудничный подъем, комплексы поверхности шахт и рудников; состав атмосферы горных выработок; допустимые уровни концентрации компонентов рудничной атмосферы, законы движения воздуха в горных выработках, способы и схемы вентиляции подземных горных выработок</w:t>
      </w:r>
    </w:p>
    <w:p w:rsidR="00882432" w:rsidRDefault="00882432" w:rsidP="00882432">
      <w:pPr>
        <w:rPr>
          <w:b/>
          <w:bCs w:val="0"/>
        </w:rPr>
      </w:pPr>
      <w:r w:rsidRPr="00701E67">
        <w:rPr>
          <w:b/>
        </w:rPr>
        <w:t>1</w:t>
      </w:r>
      <w:r>
        <w:rPr>
          <w:b/>
        </w:rPr>
        <w:t xml:space="preserve">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82432" w:rsidRDefault="00882432" w:rsidP="00882432">
      <w:pPr>
        <w:jc w:val="both"/>
        <w:rPr>
          <w:iCs w:val="0"/>
        </w:rPr>
      </w:pPr>
    </w:p>
    <w:tbl>
      <w:tblPr>
        <w:tblStyle w:val="af"/>
        <w:tblW w:w="10774" w:type="dxa"/>
        <w:tblInd w:w="-885" w:type="dxa"/>
        <w:tblLayout w:type="fixed"/>
        <w:tblLook w:val="04A0"/>
      </w:tblPr>
      <w:tblGrid>
        <w:gridCol w:w="1702"/>
        <w:gridCol w:w="2410"/>
        <w:gridCol w:w="2370"/>
        <w:gridCol w:w="2733"/>
        <w:gridCol w:w="1559"/>
      </w:tblGrid>
      <w:tr w:rsidR="00882432" w:rsidRPr="00B10078" w:rsidTr="003578CA">
        <w:tc>
          <w:tcPr>
            <w:tcW w:w="1702" w:type="dxa"/>
          </w:tcPr>
          <w:p w:rsidR="00882432" w:rsidRPr="006F4E7C" w:rsidRDefault="00882432" w:rsidP="003578CA">
            <w:pPr>
              <w:rPr>
                <w:color w:val="000000"/>
              </w:rPr>
            </w:pPr>
            <w:r w:rsidRPr="00BB499E">
              <w:rPr>
                <w:rFonts w:cs="Calibri"/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410" w:type="dxa"/>
          </w:tcPr>
          <w:p w:rsidR="00882432" w:rsidRPr="006F4E7C" w:rsidRDefault="00882432" w:rsidP="003578CA">
            <w:pPr>
              <w:rPr>
                <w:color w:val="000000"/>
              </w:rPr>
            </w:pPr>
            <w:r w:rsidRPr="006F4E7C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370" w:type="dxa"/>
            <w:vAlign w:val="center"/>
          </w:tcPr>
          <w:p w:rsidR="00882432" w:rsidRPr="006F4E7C" w:rsidRDefault="00882432" w:rsidP="003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733" w:type="dxa"/>
            <w:vAlign w:val="center"/>
          </w:tcPr>
          <w:p w:rsidR="00882432" w:rsidRPr="006F4E7C" w:rsidRDefault="00882432" w:rsidP="003578CA">
            <w:pPr>
              <w:jc w:val="center"/>
              <w:rPr>
                <w:iCs w:val="0"/>
              </w:rPr>
            </w:pPr>
            <w:r w:rsidRPr="006F4E7C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559" w:type="dxa"/>
            <w:vAlign w:val="center"/>
          </w:tcPr>
          <w:p w:rsidR="00882432" w:rsidRPr="006F4E7C" w:rsidRDefault="00882432" w:rsidP="003578CA">
            <w:pPr>
              <w:jc w:val="center"/>
              <w:rPr>
                <w:color w:val="000000"/>
              </w:rPr>
            </w:pPr>
            <w:r w:rsidRPr="00BB499E">
              <w:rPr>
                <w:rFonts w:cs="Calibri"/>
              </w:rPr>
              <w:t>Оценочные средства</w:t>
            </w:r>
          </w:p>
        </w:tc>
      </w:tr>
      <w:tr w:rsidR="00882432" w:rsidRPr="00B10078" w:rsidTr="003578CA">
        <w:tc>
          <w:tcPr>
            <w:tcW w:w="1702" w:type="dxa"/>
          </w:tcPr>
          <w:p w:rsidR="00882432" w:rsidRPr="00882432" w:rsidRDefault="00882432" w:rsidP="003578CA">
            <w:pPr>
              <w:pStyle w:val="af3"/>
              <w:contextualSpacing/>
              <w:rPr>
                <w:rStyle w:val="FontStyle38"/>
                <w:b w:val="0"/>
              </w:rPr>
            </w:pPr>
            <w:r w:rsidRPr="00882432">
              <w:rPr>
                <w:rStyle w:val="FontStyle38"/>
                <w:b w:val="0"/>
              </w:rPr>
              <w:t>Применение фундамен-тальных</w:t>
            </w:r>
          </w:p>
          <w:p w:rsidR="00882432" w:rsidRPr="00882432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32"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  <w:p w:rsidR="00882432" w:rsidRPr="00882432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82432" w:rsidRPr="004B38F0" w:rsidRDefault="00882432" w:rsidP="003578CA">
            <w:pPr>
              <w:pStyle w:val="af3"/>
              <w:contextualSpacing/>
              <w:rPr>
                <w:b/>
                <w:color w:val="000000"/>
              </w:rPr>
            </w:pPr>
            <w:r w:rsidRPr="003368DC">
              <w:rPr>
                <w:color w:val="000000"/>
                <w:sz w:val="22"/>
                <w:szCs w:val="22"/>
              </w:rPr>
              <w:t>ОПК-2</w:t>
            </w:r>
          </w:p>
          <w:p w:rsidR="00882432" w:rsidRPr="003368DC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применять навыки анализа горно-геологических условий при эксплуатационной разведке и добыче твер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дых полезных ископа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емых, а также при стро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-ительстве и эксплуа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тации подземных объектов;</w:t>
            </w:r>
          </w:p>
          <w:p w:rsidR="00882432" w:rsidRPr="006F4E7C" w:rsidRDefault="00882432" w:rsidP="003578CA">
            <w:pPr>
              <w:rPr>
                <w:color w:val="000000"/>
              </w:rPr>
            </w:pPr>
          </w:p>
        </w:tc>
        <w:tc>
          <w:tcPr>
            <w:tcW w:w="2370" w:type="dxa"/>
          </w:tcPr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368DC">
              <w:rPr>
                <w:i/>
              </w:rPr>
              <w:t>ОПК-2.1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-владеет навыками пос</w:t>
            </w:r>
            <w:r w:rsidRPr="003368DC">
              <w:rPr>
                <w:i/>
              </w:rPr>
              <w:t>троения геологи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чес</w:t>
            </w:r>
            <w:r>
              <w:rPr>
                <w:i/>
              </w:rPr>
              <w:t>ких разрезов, лито-лого-стратиг</w:t>
            </w:r>
            <w:r w:rsidRPr="003368DC">
              <w:rPr>
                <w:i/>
              </w:rPr>
              <w:t>рафи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ческих схем;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368DC">
              <w:rPr>
                <w:i/>
              </w:rPr>
              <w:t>ОПК-2.2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-использует основные ус</w:t>
            </w:r>
            <w:r w:rsidRPr="003368DC">
              <w:rPr>
                <w:i/>
              </w:rPr>
              <w:t>ловные обозначения к геологическим кар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там;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368DC">
              <w:rPr>
                <w:i/>
              </w:rPr>
              <w:t>ОПК-2.5</w:t>
            </w:r>
          </w:p>
          <w:p w:rsidR="00882432" w:rsidRDefault="00882432" w:rsidP="003578CA">
            <w:pPr>
              <w:rPr>
                <w:color w:val="000000"/>
              </w:rPr>
            </w:pPr>
            <w:r w:rsidRPr="003368DC">
              <w:rPr>
                <w:i/>
              </w:rPr>
              <w:t>-</w:t>
            </w:r>
            <w:r w:rsidRPr="003368DC">
              <w:t>о</w:t>
            </w:r>
            <w:r w:rsidRPr="003368DC">
              <w:rPr>
                <w:i/>
              </w:rPr>
              <w:t>существляет взаи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мосвязь горно-геоло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гических условий и процессов разработки твердых полезных</w:t>
            </w:r>
          </w:p>
        </w:tc>
        <w:tc>
          <w:tcPr>
            <w:tcW w:w="2733" w:type="dxa"/>
            <w:vMerge w:val="restart"/>
          </w:tcPr>
          <w:p w:rsidR="00882432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882432" w:rsidRPr="00582216" w:rsidRDefault="00882432" w:rsidP="003578CA">
            <w:pPr>
              <w:jc w:val="both"/>
            </w:pPr>
            <w:r>
              <w:t>-</w:t>
            </w:r>
            <w:r w:rsidRPr="00582216">
              <w:t xml:space="preserve">сущность, основные понятия и используемую терминологию при ведении подземных горных работ; </w:t>
            </w:r>
          </w:p>
          <w:p w:rsidR="00882432" w:rsidRPr="00582216" w:rsidRDefault="00882432" w:rsidP="003578CA">
            <w:pPr>
              <w:jc w:val="both"/>
            </w:pPr>
            <w:r>
              <w:t>-</w:t>
            </w:r>
            <w:r w:rsidRPr="00582216">
              <w:t>этапы подземной разработки месторождений полезных ископаемых;</w:t>
            </w:r>
          </w:p>
          <w:p w:rsidR="00882432" w:rsidRPr="00D9267C" w:rsidRDefault="00882432" w:rsidP="003578CA">
            <w:pPr>
              <w:jc w:val="both"/>
            </w:pPr>
            <w:r>
              <w:t>-</w:t>
            </w:r>
            <w:r w:rsidRPr="00582216">
              <w:t>системы разработки, способы и схемы вскрытия месторождений полезных ископаемых в различных горно-геологических условиях;</w:t>
            </w:r>
          </w:p>
          <w:p w:rsidR="00882432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882432" w:rsidRPr="00582216" w:rsidRDefault="00882432" w:rsidP="003578CA">
            <w:pPr>
              <w:jc w:val="both"/>
            </w:pPr>
            <w:r>
              <w:t>-</w:t>
            </w:r>
            <w:r w:rsidRPr="00582216">
              <w:t>подсчитать запасы полезного ископаемого;</w:t>
            </w:r>
          </w:p>
          <w:p w:rsidR="00882432" w:rsidRPr="00582216" w:rsidRDefault="00882432" w:rsidP="003578CA">
            <w:pPr>
              <w:jc w:val="both"/>
              <w:rPr>
                <w:b/>
              </w:rPr>
            </w:pPr>
            <w:r>
              <w:t>-</w:t>
            </w:r>
            <w:r w:rsidRPr="00582216">
              <w:t>выбрать способ разработки месторождения;</w:t>
            </w:r>
          </w:p>
          <w:p w:rsidR="00882432" w:rsidRPr="00582216" w:rsidRDefault="00882432" w:rsidP="003578CA">
            <w:pPr>
              <w:jc w:val="both"/>
            </w:pPr>
            <w:r>
              <w:t>-</w:t>
            </w:r>
            <w:r w:rsidRPr="00582216">
              <w:t xml:space="preserve">определять параметры вскрывающих и подготовительных горных выработок; </w:t>
            </w:r>
          </w:p>
          <w:p w:rsidR="00882432" w:rsidRPr="00582216" w:rsidRDefault="00882432" w:rsidP="003578CA">
            <w:pPr>
              <w:jc w:val="both"/>
            </w:pPr>
            <w:r>
              <w:t>-</w:t>
            </w:r>
            <w:r w:rsidRPr="00582216">
              <w:t xml:space="preserve">обосновывать вскрытие и систему разработки </w:t>
            </w:r>
            <w:r w:rsidRPr="00582216">
              <w:lastRenderedPageBreak/>
              <w:t>месторождения</w:t>
            </w:r>
            <w:r>
              <w:t>;</w:t>
            </w:r>
          </w:p>
          <w:p w:rsidR="00882432" w:rsidRPr="00582216" w:rsidRDefault="00882432" w:rsidP="003578CA">
            <w:pPr>
              <w:jc w:val="both"/>
            </w:pPr>
            <w:r>
              <w:t>-</w:t>
            </w:r>
            <w:r w:rsidRPr="00582216">
              <w:t>выбор средств комплексной механизации.</w:t>
            </w:r>
            <w:r>
              <w:t>;</w:t>
            </w:r>
          </w:p>
          <w:p w:rsidR="00882432" w:rsidRPr="00582216" w:rsidRDefault="00882432" w:rsidP="003578CA">
            <w:pPr>
              <w:jc w:val="both"/>
            </w:pPr>
            <w:r>
              <w:t>-</w:t>
            </w:r>
            <w:r w:rsidRPr="00582216">
              <w:t>графически изображать элементы шахтного поля, вскрывающих выработок и системы разработки.</w:t>
            </w:r>
          </w:p>
          <w:p w:rsidR="00882432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882432" w:rsidRPr="00582216" w:rsidRDefault="00882432" w:rsidP="003578CA">
            <w:pPr>
              <w:jc w:val="both"/>
            </w:pPr>
            <w:r>
              <w:t>-</w:t>
            </w:r>
            <w:r w:rsidRPr="00582216">
              <w:t>горной терминологией</w:t>
            </w:r>
            <w:r>
              <w:t>;</w:t>
            </w:r>
          </w:p>
          <w:p w:rsidR="00882432" w:rsidRDefault="00882432" w:rsidP="003578CA">
            <w:pPr>
              <w:jc w:val="both"/>
            </w:pPr>
            <w:r>
              <w:t>-</w:t>
            </w:r>
            <w:r w:rsidRPr="00582216">
              <w:t>методами и навыками решения задач подземных горных рабо</w:t>
            </w:r>
            <w:r>
              <w:t>т;</w:t>
            </w:r>
          </w:p>
          <w:p w:rsidR="00882432" w:rsidRPr="003D1EE9" w:rsidRDefault="00882432" w:rsidP="003578CA">
            <w:pPr>
              <w:jc w:val="both"/>
              <w:rPr>
                <w:color w:val="000000"/>
              </w:rPr>
            </w:pPr>
            <w:r>
              <w:t>-методикой исследования объектов открытых горных работ</w:t>
            </w:r>
          </w:p>
        </w:tc>
        <w:tc>
          <w:tcPr>
            <w:tcW w:w="1559" w:type="dxa"/>
            <w:vMerge w:val="restart"/>
          </w:tcPr>
          <w:p w:rsidR="00882432" w:rsidRDefault="00882432" w:rsidP="003578C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Практические работы №1-6</w:t>
            </w: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  <w:r>
              <w:rPr>
                <w:rFonts w:cs="Calibri"/>
              </w:rPr>
              <w:t>Презентация</w:t>
            </w: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  <w:r>
              <w:rPr>
                <w:rFonts w:cs="Calibri"/>
              </w:rPr>
              <w:t>Контрольная</w:t>
            </w:r>
          </w:p>
          <w:p w:rsidR="00882432" w:rsidRDefault="00882432" w:rsidP="003578CA">
            <w:pPr>
              <w:rPr>
                <w:rFonts w:cs="Calibri"/>
              </w:rPr>
            </w:pPr>
            <w:r>
              <w:rPr>
                <w:rFonts w:cs="Calibri"/>
              </w:rPr>
              <w:t>работа</w:t>
            </w: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  <w:r>
              <w:rPr>
                <w:rFonts w:cs="Calibri"/>
              </w:rPr>
              <w:t>Экзамен</w:t>
            </w: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Default="00882432" w:rsidP="003578CA">
            <w:pPr>
              <w:rPr>
                <w:rFonts w:cs="Calibri"/>
              </w:rPr>
            </w:pPr>
          </w:p>
          <w:p w:rsidR="00882432" w:rsidRPr="00FF2143" w:rsidRDefault="00882432" w:rsidP="003578CA">
            <w:pPr>
              <w:rPr>
                <w:color w:val="000000"/>
              </w:rPr>
            </w:pPr>
          </w:p>
        </w:tc>
      </w:tr>
      <w:tr w:rsidR="00882432" w:rsidRPr="00B10078" w:rsidTr="003578CA">
        <w:tc>
          <w:tcPr>
            <w:tcW w:w="1702" w:type="dxa"/>
          </w:tcPr>
          <w:p w:rsidR="00882432" w:rsidRPr="00882432" w:rsidRDefault="00882432" w:rsidP="003578CA">
            <w:pPr>
              <w:pStyle w:val="af3"/>
              <w:contextualSpacing/>
              <w:rPr>
                <w:rStyle w:val="FontStyle38"/>
                <w:b w:val="0"/>
              </w:rPr>
            </w:pPr>
            <w:r w:rsidRPr="00882432">
              <w:rPr>
                <w:rStyle w:val="FontStyle38"/>
                <w:b w:val="0"/>
              </w:rPr>
              <w:t>Техническое проектирова-ние</w:t>
            </w:r>
          </w:p>
        </w:tc>
        <w:tc>
          <w:tcPr>
            <w:tcW w:w="2410" w:type="dxa"/>
          </w:tcPr>
          <w:p w:rsidR="00882432" w:rsidRPr="003368DC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ОПК-10</w:t>
            </w:r>
          </w:p>
          <w:p w:rsidR="00882432" w:rsidRPr="00BD46CB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применять осно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вные принципы технологий эксплу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ционной разведки, добы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чи, переработки твердых полезных иско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паемых, строительст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 и эксплу-атации подземных объ-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ектов;</w:t>
            </w:r>
          </w:p>
        </w:tc>
        <w:tc>
          <w:tcPr>
            <w:tcW w:w="2370" w:type="dxa"/>
          </w:tcPr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ОПК-10.3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-осуществляет поря-док раз</w:t>
            </w:r>
            <w:r w:rsidRPr="003368DC">
              <w:rPr>
                <w:i/>
              </w:rPr>
              <w:t>вития горных работ;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ОПК-10.4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-устанавливает связь пара</w:t>
            </w:r>
            <w:r w:rsidRPr="003368DC">
              <w:rPr>
                <w:i/>
              </w:rPr>
              <w:t>метров систем разработки и комп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лексов оборудования</w:t>
            </w:r>
          </w:p>
        </w:tc>
        <w:tc>
          <w:tcPr>
            <w:tcW w:w="2733" w:type="dxa"/>
            <w:vMerge/>
          </w:tcPr>
          <w:p w:rsidR="00882432" w:rsidRPr="00EF2673" w:rsidRDefault="00882432" w:rsidP="003578CA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82432" w:rsidRPr="004B38F0" w:rsidRDefault="00882432" w:rsidP="003578CA">
            <w:pPr>
              <w:rPr>
                <w:i/>
                <w:color w:val="000000"/>
              </w:rPr>
            </w:pPr>
          </w:p>
        </w:tc>
      </w:tr>
      <w:tr w:rsidR="00882432" w:rsidRPr="00B10078" w:rsidTr="003578CA">
        <w:tc>
          <w:tcPr>
            <w:tcW w:w="1702" w:type="dxa"/>
          </w:tcPr>
          <w:p w:rsidR="00882432" w:rsidRDefault="00882432" w:rsidP="003578CA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lastRenderedPageBreak/>
              <w:t>Техническое проектиро</w:t>
            </w:r>
            <w:r w:rsidRPr="004B38F0">
              <w:rPr>
                <w:rStyle w:val="FontStyle38"/>
                <w:sz w:val="24"/>
                <w:szCs w:val="24"/>
              </w:rPr>
              <w:t>ва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4B38F0">
              <w:rPr>
                <w:rStyle w:val="FontStyle38"/>
                <w:sz w:val="24"/>
                <w:szCs w:val="24"/>
              </w:rPr>
              <w:t>ние</w:t>
            </w:r>
          </w:p>
          <w:p w:rsidR="00882432" w:rsidRDefault="00882432" w:rsidP="003578CA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882432" w:rsidRDefault="00882432" w:rsidP="003578CA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882432" w:rsidRDefault="00882432" w:rsidP="003578CA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882432" w:rsidRDefault="00882432" w:rsidP="003578CA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882432" w:rsidRPr="003368DC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Style38"/>
                <w:sz w:val="24"/>
                <w:szCs w:val="24"/>
              </w:rPr>
              <w:t>Исследова</w:t>
            </w:r>
            <w:r w:rsidR="00AD23B9">
              <w:rPr>
                <w:rStyle w:val="FontStyle38"/>
                <w:sz w:val="24"/>
                <w:szCs w:val="24"/>
              </w:rPr>
              <w:t>-</w:t>
            </w:r>
            <w:r>
              <w:rPr>
                <w:rStyle w:val="FontStyle38"/>
                <w:sz w:val="24"/>
                <w:szCs w:val="24"/>
              </w:rPr>
              <w:t>ние</w:t>
            </w:r>
          </w:p>
        </w:tc>
        <w:tc>
          <w:tcPr>
            <w:tcW w:w="2410" w:type="dxa"/>
          </w:tcPr>
          <w:p w:rsidR="00882432" w:rsidRPr="004B38F0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ОПК-13</w:t>
            </w:r>
          </w:p>
          <w:p w:rsidR="00882432" w:rsidRDefault="003578CA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2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  <w:p w:rsidR="00882432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82432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82432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82432" w:rsidRPr="003368DC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ОПК-18</w:t>
            </w:r>
          </w:p>
          <w:p w:rsidR="00882432" w:rsidRPr="003368DC" w:rsidRDefault="00882432" w:rsidP="00357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участвовать в исследованиях объектов професси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ональной деятельности и их стру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36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ктурных элементов.</w:t>
            </w:r>
          </w:p>
        </w:tc>
        <w:tc>
          <w:tcPr>
            <w:tcW w:w="2370" w:type="dxa"/>
          </w:tcPr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ОПК-13.5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-имеет  четкое пред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ставление об основных профессиональных за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дачах и способах их решения;</w:t>
            </w:r>
          </w:p>
          <w:p w:rsidR="00882432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ОПК-18.1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-</w:t>
            </w:r>
            <w:r w:rsidRPr="003368DC">
              <w:t>и</w:t>
            </w:r>
            <w:r w:rsidRPr="003368DC">
              <w:rPr>
                <w:i/>
              </w:rPr>
              <w:t>меет четкое пред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став</w:t>
            </w:r>
            <w:r>
              <w:rPr>
                <w:i/>
              </w:rPr>
              <w:t>ление об основных профессиональ</w:t>
            </w:r>
            <w:r w:rsidRPr="003368DC">
              <w:rPr>
                <w:i/>
              </w:rPr>
              <w:t>ных задачах и способах их решения.</w:t>
            </w:r>
          </w:p>
        </w:tc>
        <w:tc>
          <w:tcPr>
            <w:tcW w:w="2733" w:type="dxa"/>
            <w:vMerge/>
          </w:tcPr>
          <w:p w:rsidR="00882432" w:rsidRPr="00EF2673" w:rsidRDefault="00882432" w:rsidP="003578CA">
            <w:pPr>
              <w:jc w:val="both"/>
            </w:pPr>
          </w:p>
        </w:tc>
        <w:tc>
          <w:tcPr>
            <w:tcW w:w="1559" w:type="dxa"/>
            <w:vMerge/>
          </w:tcPr>
          <w:p w:rsidR="00882432" w:rsidRPr="00C869CF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882432" w:rsidRDefault="00882432" w:rsidP="00882432">
      <w:pPr>
        <w:tabs>
          <w:tab w:val="left" w:pos="0"/>
        </w:tabs>
        <w:rPr>
          <w:b/>
        </w:rPr>
      </w:pPr>
    </w:p>
    <w:p w:rsidR="00882432" w:rsidRPr="00DF5D75" w:rsidRDefault="00882432" w:rsidP="00882432">
      <w:pPr>
        <w:tabs>
          <w:tab w:val="left" w:pos="0"/>
        </w:tabs>
        <w:rPr>
          <w:b/>
          <w:bCs w:val="0"/>
        </w:rPr>
      </w:pPr>
      <w:r w:rsidRPr="00BC5214">
        <w:rPr>
          <w:b/>
        </w:rPr>
        <w:t>1</w:t>
      </w:r>
      <w:r>
        <w:rPr>
          <w:b/>
        </w:rPr>
        <w:t xml:space="preserve">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882432" w:rsidRPr="00DF5D75" w:rsidRDefault="00882432" w:rsidP="00882432">
      <w:pPr>
        <w:pStyle w:val="ad"/>
        <w:ind w:left="0"/>
      </w:pP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882432" w:rsidRPr="008343A6" w:rsidTr="003578CA">
        <w:tc>
          <w:tcPr>
            <w:tcW w:w="1526" w:type="dxa"/>
            <w:vMerge w:val="restart"/>
          </w:tcPr>
          <w:p w:rsidR="00882432" w:rsidRPr="008343A6" w:rsidRDefault="00882432" w:rsidP="003578CA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882432" w:rsidRPr="008343A6" w:rsidRDefault="00882432" w:rsidP="003578CA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882432" w:rsidRPr="008343A6" w:rsidRDefault="00882432" w:rsidP="003578CA">
            <w:pPr>
              <w:pStyle w:val="ad"/>
              <w:ind w:left="0"/>
            </w:pPr>
            <w:r>
              <w:t>Семестр изуче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882432" w:rsidRPr="008343A6" w:rsidRDefault="00882432" w:rsidP="003578CA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82432" w:rsidRPr="008343A6" w:rsidTr="003578CA">
        <w:tc>
          <w:tcPr>
            <w:tcW w:w="1526" w:type="dxa"/>
            <w:vMerge/>
          </w:tcPr>
          <w:p w:rsidR="00882432" w:rsidRPr="008343A6" w:rsidRDefault="00882432" w:rsidP="003578CA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882432" w:rsidRPr="008343A6" w:rsidRDefault="00882432" w:rsidP="003578CA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882432" w:rsidRPr="008343A6" w:rsidRDefault="00882432" w:rsidP="003578CA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82432" w:rsidRPr="008343A6" w:rsidRDefault="00882432" w:rsidP="003578C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82432" w:rsidRPr="008343A6" w:rsidRDefault="00882432" w:rsidP="003578C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82432" w:rsidRPr="008343A6" w:rsidTr="003578CA">
        <w:trPr>
          <w:trHeight w:val="1139"/>
        </w:trPr>
        <w:tc>
          <w:tcPr>
            <w:tcW w:w="1526" w:type="dxa"/>
          </w:tcPr>
          <w:p w:rsidR="00882432" w:rsidRPr="008343A6" w:rsidRDefault="00882432" w:rsidP="003578CA">
            <w:pPr>
              <w:pStyle w:val="ad"/>
              <w:ind w:left="0"/>
              <w:jc w:val="center"/>
            </w:pPr>
            <w:r>
              <w:t>Б1.О.25.02</w:t>
            </w:r>
          </w:p>
        </w:tc>
        <w:tc>
          <w:tcPr>
            <w:tcW w:w="1984" w:type="dxa"/>
          </w:tcPr>
          <w:p w:rsidR="00882432" w:rsidRPr="008343A6" w:rsidRDefault="00882432" w:rsidP="003578CA">
            <w:r>
              <w:t>Подземная геотехнология</w:t>
            </w:r>
          </w:p>
        </w:tc>
        <w:tc>
          <w:tcPr>
            <w:tcW w:w="1149" w:type="dxa"/>
          </w:tcPr>
          <w:p w:rsidR="00882432" w:rsidRPr="008343A6" w:rsidRDefault="00882432" w:rsidP="003578CA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2600" w:type="dxa"/>
          </w:tcPr>
          <w:p w:rsidR="00882432" w:rsidRDefault="00882432" w:rsidP="003578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Б1.О.24 Геология</w:t>
            </w:r>
          </w:p>
          <w:p w:rsidR="00882432" w:rsidRDefault="00882432" w:rsidP="003578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Б1.О.15 Физика</w:t>
            </w:r>
          </w:p>
          <w:p w:rsidR="00882432" w:rsidRDefault="00882432" w:rsidP="003578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Б1.О.18.01  Начертательная геометрия </w:t>
            </w:r>
          </w:p>
          <w:p w:rsidR="00882432" w:rsidRPr="008343A6" w:rsidRDefault="00882432" w:rsidP="003578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Б1.О.18.02 Инженерная графика</w:t>
            </w:r>
          </w:p>
        </w:tc>
        <w:tc>
          <w:tcPr>
            <w:tcW w:w="2562" w:type="dxa"/>
          </w:tcPr>
          <w:p w:rsidR="00882432" w:rsidRPr="008055A3" w:rsidRDefault="00882432" w:rsidP="003578CA">
            <w:pPr>
              <w:shd w:val="clear" w:color="auto" w:fill="FFFFFF"/>
              <w:autoSpaceDE w:val="0"/>
              <w:autoSpaceDN w:val="0"/>
              <w:adjustRightInd w:val="0"/>
            </w:pPr>
            <w:r w:rsidRPr="008055A3">
              <w:t>Б2.О.03(П) Производственная горная практика Б2.В.03(Н) Производственная практика: Научно-исследовательская работа</w:t>
            </w:r>
          </w:p>
          <w:p w:rsidR="00882432" w:rsidRPr="008343A6" w:rsidRDefault="00882432" w:rsidP="003578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882432" w:rsidRDefault="00882432" w:rsidP="00882432">
      <w:pPr>
        <w:jc w:val="both"/>
      </w:pPr>
    </w:p>
    <w:p w:rsidR="00882432" w:rsidRDefault="00882432" w:rsidP="00882432">
      <w:pPr>
        <w:shd w:val="clear" w:color="auto" w:fill="FFFFFF"/>
        <w:rPr>
          <w:spacing w:val="-5"/>
        </w:rPr>
      </w:pPr>
      <w:r w:rsidRPr="00BC5214"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 :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882432" w:rsidRDefault="00882432" w:rsidP="00882432">
      <w:pPr>
        <w:pStyle w:val="Style19"/>
        <w:widowControl/>
        <w:jc w:val="left"/>
        <w:rPr>
          <w:rStyle w:val="FontStyle64"/>
          <w:sz w:val="24"/>
          <w:szCs w:val="24"/>
        </w:rPr>
      </w:pPr>
    </w:p>
    <w:p w:rsidR="00882432" w:rsidRDefault="00882432" w:rsidP="00882432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882432" w:rsidRDefault="00882432" w:rsidP="00882432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882432" w:rsidRDefault="00882432" w:rsidP="00882432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882432" w:rsidRDefault="00882432" w:rsidP="00882432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882432" w:rsidRDefault="00882432" w:rsidP="00882432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882432" w:rsidRDefault="00882432" w:rsidP="00882432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882432" w:rsidRDefault="00882432" w:rsidP="00882432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882432" w:rsidRPr="005B15D0" w:rsidRDefault="00882432" w:rsidP="00882432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2432" w:rsidRDefault="00882432" w:rsidP="00882432">
      <w:pPr>
        <w:jc w:val="both"/>
      </w:pPr>
      <w:r w:rsidRPr="00186201">
        <w:t>Выписка из учебногоплана</w:t>
      </w:r>
      <w:r>
        <w:t>гр. З-С-ГД-</w:t>
      </w:r>
      <w:r w:rsidRPr="005122E7">
        <w:t>2</w:t>
      </w:r>
      <w:r>
        <w:t>3(6,5)</w:t>
      </w:r>
      <w:r w:rsidRPr="00186201">
        <w:t>:</w:t>
      </w:r>
    </w:p>
    <w:p w:rsidR="00882432" w:rsidRDefault="00882432" w:rsidP="00882432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882432" w:rsidRPr="0057758A" w:rsidRDefault="00882432" w:rsidP="003578CA">
            <w:pPr>
              <w:rPr>
                <w:highlight w:val="cyan"/>
              </w:rPr>
            </w:pPr>
            <w:r>
              <w:t>Б</w:t>
            </w:r>
            <w:r w:rsidRPr="0057758A">
              <w:t>1.</w:t>
            </w:r>
            <w:r>
              <w:t>О.25.02  Подземная геотехнология</w:t>
            </w: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882432" w:rsidRPr="00AD23B9" w:rsidRDefault="003578CA" w:rsidP="003578CA">
            <w:pPr>
              <w:jc w:val="center"/>
            </w:pPr>
            <w:r w:rsidRPr="00AD23B9">
              <w:t>3</w:t>
            </w: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882432" w:rsidRPr="00AD23B9" w:rsidRDefault="00882432" w:rsidP="003578CA">
            <w:pPr>
              <w:jc w:val="center"/>
            </w:pPr>
            <w:r w:rsidRPr="00AD23B9">
              <w:t>5/6</w:t>
            </w: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882432" w:rsidRPr="00AD23B9" w:rsidRDefault="00882432" w:rsidP="003578CA">
            <w:pPr>
              <w:jc w:val="center"/>
            </w:pPr>
            <w:r w:rsidRPr="00AD23B9">
              <w:t>Экзамен</w:t>
            </w: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jc w:val="both"/>
            </w:pPr>
            <w:r w:rsidRPr="001D7D4B">
              <w:t>Контрольная работа</w:t>
            </w:r>
          </w:p>
        </w:tc>
        <w:tc>
          <w:tcPr>
            <w:tcW w:w="4257" w:type="dxa"/>
            <w:gridSpan w:val="2"/>
            <w:vAlign w:val="center"/>
          </w:tcPr>
          <w:p w:rsidR="00882432" w:rsidRPr="00AD23B9" w:rsidRDefault="00882432" w:rsidP="003578CA">
            <w:pPr>
              <w:jc w:val="center"/>
            </w:pPr>
            <w:r w:rsidRPr="00AD23B9">
              <w:t>4</w:t>
            </w: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882432" w:rsidRPr="00AD23B9" w:rsidRDefault="00882432" w:rsidP="003578CA">
            <w:pPr>
              <w:jc w:val="center"/>
            </w:pPr>
            <w:r w:rsidRPr="00AD23B9">
              <w:t>5ЗЕТ</w:t>
            </w:r>
          </w:p>
        </w:tc>
      </w:tr>
      <w:tr w:rsidR="00882432" w:rsidRPr="00516E45" w:rsidTr="003578CA">
        <w:trPr>
          <w:trHeight w:val="361"/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882432" w:rsidRPr="00AD23B9" w:rsidRDefault="00882432" w:rsidP="00882432">
            <w:pPr>
              <w:jc w:val="center"/>
            </w:pPr>
            <w:r w:rsidRPr="00AD23B9">
              <w:t>180</w:t>
            </w: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№1.</w:t>
            </w:r>
            <w:r w:rsidRPr="00516E45">
              <w:rPr>
                <w:b/>
              </w:rPr>
              <w:t>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882432" w:rsidRPr="00AD23B9" w:rsidRDefault="00882432" w:rsidP="003578CA">
            <w:pPr>
              <w:jc w:val="center"/>
            </w:pPr>
            <w:r w:rsidRPr="00AD23B9">
              <w:t>Объем аудиторной работы,</w:t>
            </w:r>
          </w:p>
          <w:p w:rsidR="00882432" w:rsidRPr="00AD23B9" w:rsidRDefault="00882432" w:rsidP="003578CA">
            <w:pPr>
              <w:jc w:val="center"/>
              <w:rPr>
                <w:b/>
                <w:bCs w:val="0"/>
              </w:rPr>
            </w:pPr>
            <w:r w:rsidRPr="00AD23B9">
              <w:t>в часах</w:t>
            </w:r>
          </w:p>
        </w:tc>
        <w:tc>
          <w:tcPr>
            <w:tcW w:w="2065" w:type="dxa"/>
          </w:tcPr>
          <w:p w:rsidR="00882432" w:rsidRPr="00516E45" w:rsidRDefault="00882432" w:rsidP="003578CA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882432" w:rsidRPr="00AD23B9" w:rsidRDefault="003578CA" w:rsidP="003578CA">
            <w:pPr>
              <w:jc w:val="center"/>
            </w:pPr>
            <w:r w:rsidRPr="00AD23B9">
              <w:t>20</w:t>
            </w:r>
          </w:p>
        </w:tc>
        <w:tc>
          <w:tcPr>
            <w:tcW w:w="2065" w:type="dxa"/>
          </w:tcPr>
          <w:p w:rsidR="00882432" w:rsidRPr="00516E45" w:rsidRDefault="00882432" w:rsidP="003578CA">
            <w:pPr>
              <w:jc w:val="center"/>
            </w:pP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882432" w:rsidRPr="00516E45" w:rsidRDefault="00882432" w:rsidP="003578CA">
            <w:pPr>
              <w:jc w:val="center"/>
            </w:pPr>
            <w:r>
              <w:t>2/6</w:t>
            </w:r>
          </w:p>
        </w:tc>
        <w:tc>
          <w:tcPr>
            <w:tcW w:w="2065" w:type="dxa"/>
          </w:tcPr>
          <w:p w:rsidR="00882432" w:rsidRPr="00516E45" w:rsidRDefault="00882432" w:rsidP="003578CA">
            <w:pPr>
              <w:jc w:val="center"/>
            </w:pP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882432" w:rsidRPr="00516E45" w:rsidRDefault="00882432" w:rsidP="003578CA">
            <w:pPr>
              <w:jc w:val="center"/>
            </w:pPr>
          </w:p>
        </w:tc>
        <w:tc>
          <w:tcPr>
            <w:tcW w:w="2065" w:type="dxa"/>
          </w:tcPr>
          <w:p w:rsidR="00882432" w:rsidRPr="00516E45" w:rsidRDefault="00882432" w:rsidP="003578CA">
            <w:pPr>
              <w:jc w:val="center"/>
            </w:pP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ind w:left="587"/>
              <w:jc w:val="both"/>
            </w:pPr>
            <w:r>
              <w:t>-</w:t>
            </w:r>
            <w:r w:rsidRPr="00516E45">
              <w:t>семинары (практические занятия, коллоквиумыи т.п.)</w:t>
            </w:r>
          </w:p>
        </w:tc>
        <w:tc>
          <w:tcPr>
            <w:tcW w:w="2192" w:type="dxa"/>
          </w:tcPr>
          <w:p w:rsidR="00882432" w:rsidRPr="00516E45" w:rsidRDefault="00882432" w:rsidP="003578CA">
            <w:pPr>
              <w:jc w:val="center"/>
            </w:pPr>
          </w:p>
        </w:tc>
        <w:tc>
          <w:tcPr>
            <w:tcW w:w="2065" w:type="dxa"/>
          </w:tcPr>
          <w:p w:rsidR="00882432" w:rsidRPr="00516E45" w:rsidRDefault="00882432" w:rsidP="003578CA">
            <w:pPr>
              <w:jc w:val="center"/>
            </w:pP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882432" w:rsidRPr="00516E45" w:rsidRDefault="00882432" w:rsidP="003578CA">
            <w:pPr>
              <w:jc w:val="center"/>
            </w:pPr>
          </w:p>
        </w:tc>
        <w:tc>
          <w:tcPr>
            <w:tcW w:w="2065" w:type="dxa"/>
          </w:tcPr>
          <w:p w:rsidR="00882432" w:rsidRPr="00516E45" w:rsidRDefault="00882432" w:rsidP="003578CA">
            <w:pPr>
              <w:jc w:val="center"/>
            </w:pP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882432" w:rsidRPr="00516E45" w:rsidRDefault="00882432" w:rsidP="003578CA">
            <w:pPr>
              <w:jc w:val="center"/>
            </w:pPr>
            <w:r>
              <w:t>6</w:t>
            </w:r>
          </w:p>
        </w:tc>
        <w:tc>
          <w:tcPr>
            <w:tcW w:w="2065" w:type="dxa"/>
          </w:tcPr>
          <w:p w:rsidR="00882432" w:rsidRPr="00516E45" w:rsidRDefault="00882432" w:rsidP="003578CA">
            <w:pPr>
              <w:jc w:val="center"/>
            </w:pP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882432" w:rsidRPr="00516E45" w:rsidRDefault="00882432" w:rsidP="003578CA">
            <w:pPr>
              <w:jc w:val="center"/>
            </w:pPr>
            <w:r>
              <w:t>6</w:t>
            </w:r>
          </w:p>
        </w:tc>
        <w:tc>
          <w:tcPr>
            <w:tcW w:w="2065" w:type="dxa"/>
          </w:tcPr>
          <w:p w:rsidR="00882432" w:rsidRPr="00516E45" w:rsidRDefault="00882432" w:rsidP="003578CA">
            <w:pPr>
              <w:jc w:val="center"/>
            </w:pPr>
          </w:p>
        </w:tc>
      </w:tr>
      <w:tr w:rsidR="00882432" w:rsidRPr="00516E45" w:rsidTr="003578CA">
        <w:trPr>
          <w:trHeight w:val="325"/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882432" w:rsidRPr="00516E45" w:rsidRDefault="00882432" w:rsidP="003578CA">
            <w:pPr>
              <w:jc w:val="center"/>
            </w:pPr>
            <w:r>
              <w:t>151</w:t>
            </w:r>
          </w:p>
        </w:tc>
      </w:tr>
      <w:tr w:rsidR="00882432" w:rsidRPr="00516E45" w:rsidTr="003578CA">
        <w:trPr>
          <w:jc w:val="center"/>
        </w:trPr>
        <w:tc>
          <w:tcPr>
            <w:tcW w:w="5796" w:type="dxa"/>
          </w:tcPr>
          <w:p w:rsidR="00882432" w:rsidRPr="00516E45" w:rsidRDefault="00882432" w:rsidP="003578CA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882432" w:rsidRPr="00516E45" w:rsidRDefault="00882432" w:rsidP="003578CA">
            <w:pPr>
              <w:jc w:val="center"/>
            </w:pPr>
            <w:r>
              <w:t>9</w:t>
            </w:r>
          </w:p>
        </w:tc>
      </w:tr>
    </w:tbl>
    <w:p w:rsidR="00882432" w:rsidRDefault="00882432" w:rsidP="00882432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занятии</w:t>
      </w:r>
    </w:p>
    <w:p w:rsidR="00882432" w:rsidRPr="00007E6D" w:rsidRDefault="00882432" w:rsidP="00882432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78"/>
        <w:gridCol w:w="567"/>
        <w:gridCol w:w="566"/>
        <w:gridCol w:w="1276"/>
      </w:tblGrid>
      <w:tr w:rsidR="00882432" w:rsidRPr="005775DD" w:rsidTr="003578CA">
        <w:tc>
          <w:tcPr>
            <w:tcW w:w="2766" w:type="dxa"/>
            <w:vMerge w:val="restart"/>
          </w:tcPr>
          <w:p w:rsidR="00882432" w:rsidRPr="005775DD" w:rsidRDefault="00882432" w:rsidP="003578CA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882432" w:rsidRPr="005775DD" w:rsidRDefault="00882432" w:rsidP="003578CA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455" w:type="dxa"/>
            <w:gridSpan w:val="9"/>
          </w:tcPr>
          <w:p w:rsidR="00882432" w:rsidRPr="00974BE4" w:rsidRDefault="00882432" w:rsidP="003578CA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882432" w:rsidRPr="00974BE4" w:rsidRDefault="00882432" w:rsidP="003578CA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882432" w:rsidRPr="005775DD" w:rsidTr="003578CA">
        <w:trPr>
          <w:cantSplit/>
          <w:trHeight w:val="3973"/>
        </w:trPr>
        <w:tc>
          <w:tcPr>
            <w:tcW w:w="2766" w:type="dxa"/>
            <w:vMerge/>
          </w:tcPr>
          <w:p w:rsidR="00882432" w:rsidRPr="005775DD" w:rsidRDefault="00882432" w:rsidP="003578CA">
            <w:pPr>
              <w:pStyle w:val="af2"/>
            </w:pPr>
          </w:p>
        </w:tc>
        <w:tc>
          <w:tcPr>
            <w:tcW w:w="851" w:type="dxa"/>
            <w:vMerge/>
          </w:tcPr>
          <w:p w:rsidR="00882432" w:rsidRPr="005775DD" w:rsidRDefault="00882432" w:rsidP="003578CA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882432" w:rsidRPr="00974BE4" w:rsidRDefault="00882432" w:rsidP="003578CA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82432" w:rsidRPr="00974BE4" w:rsidRDefault="00882432" w:rsidP="003578CA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882432" w:rsidRPr="00974BE4" w:rsidRDefault="00882432" w:rsidP="003578CA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882432" w:rsidRPr="00974BE4" w:rsidRDefault="00882432" w:rsidP="003578CA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882432" w:rsidRPr="00974BE4" w:rsidRDefault="00882432" w:rsidP="003578CA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882432" w:rsidRPr="00974BE4" w:rsidRDefault="00882432" w:rsidP="003578CA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78" w:type="dxa"/>
            <w:textDirection w:val="btLr"/>
          </w:tcPr>
          <w:p w:rsidR="00882432" w:rsidRPr="00CB3B7D" w:rsidRDefault="00882432" w:rsidP="003578CA">
            <w:r w:rsidRPr="00AD23B9">
              <w:rPr>
                <w:bCs w:val="0"/>
              </w:rPr>
              <w:t>Практикумы</w:t>
            </w:r>
          </w:p>
          <w:p w:rsidR="00882432" w:rsidRPr="00974BE4" w:rsidRDefault="00882432" w:rsidP="003578CA">
            <w:pPr>
              <w:rPr>
                <w:bCs w:val="0"/>
              </w:rPr>
            </w:pPr>
          </w:p>
        </w:tc>
        <w:tc>
          <w:tcPr>
            <w:tcW w:w="567" w:type="dxa"/>
            <w:textDirection w:val="btLr"/>
          </w:tcPr>
          <w:p w:rsidR="00882432" w:rsidRPr="00974BE4" w:rsidRDefault="00882432" w:rsidP="003578CA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882432" w:rsidRPr="00974BE4" w:rsidRDefault="00882432" w:rsidP="003578CA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882432" w:rsidRPr="00974BE4" w:rsidRDefault="00882432" w:rsidP="003578CA">
            <w:pPr>
              <w:pStyle w:val="af2"/>
            </w:pPr>
          </w:p>
        </w:tc>
      </w:tr>
      <w:tr w:rsidR="00882432" w:rsidRPr="005775DD" w:rsidTr="003578CA">
        <w:tc>
          <w:tcPr>
            <w:tcW w:w="2766" w:type="dxa"/>
          </w:tcPr>
          <w:p w:rsidR="00882432" w:rsidRPr="007C4751" w:rsidRDefault="00A32DE4" w:rsidP="003578CA">
            <w:pPr>
              <w:pStyle w:val="af3"/>
              <w:rPr>
                <w:b/>
              </w:rPr>
            </w:pPr>
            <w:r>
              <w:rPr>
                <w:b/>
              </w:rPr>
              <w:t>6</w:t>
            </w:r>
            <w:r w:rsidR="00882432" w:rsidRPr="007C4751">
              <w:rPr>
                <w:b/>
              </w:rPr>
              <w:t xml:space="preserve"> семестр</w:t>
            </w:r>
          </w:p>
        </w:tc>
        <w:tc>
          <w:tcPr>
            <w:tcW w:w="7582" w:type="dxa"/>
            <w:gridSpan w:val="11"/>
            <w:vAlign w:val="center"/>
          </w:tcPr>
          <w:p w:rsidR="00882432" w:rsidRDefault="00882432" w:rsidP="003578CA">
            <w:pPr>
              <w:pStyle w:val="af3"/>
            </w:pPr>
          </w:p>
        </w:tc>
      </w:tr>
      <w:tr w:rsidR="00A32DE4" w:rsidRPr="005775DD" w:rsidTr="003578CA">
        <w:tc>
          <w:tcPr>
            <w:tcW w:w="2766" w:type="dxa"/>
          </w:tcPr>
          <w:p w:rsidR="00A32DE4" w:rsidRPr="001248EF" w:rsidRDefault="00A32DE4" w:rsidP="003578CA">
            <w:pPr>
              <w:pStyle w:val="af3"/>
            </w:pPr>
            <w:r>
              <w:t>Установочная леция</w:t>
            </w:r>
          </w:p>
        </w:tc>
        <w:tc>
          <w:tcPr>
            <w:tcW w:w="851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32DE4" w:rsidRDefault="00A32DE4" w:rsidP="003578CA">
            <w:pPr>
              <w:pStyle w:val="af3"/>
            </w:pPr>
          </w:p>
        </w:tc>
        <w:tc>
          <w:tcPr>
            <w:tcW w:w="749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</w:tc>
        <w:tc>
          <w:tcPr>
            <w:tcW w:w="778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A32DE4" w:rsidRDefault="00A32DE4" w:rsidP="003578CA">
            <w:pPr>
              <w:pStyle w:val="af3"/>
            </w:pPr>
            <w:r>
              <w:t>-</w:t>
            </w:r>
          </w:p>
        </w:tc>
      </w:tr>
      <w:tr w:rsidR="00A32DE4" w:rsidRPr="005775DD" w:rsidTr="003578CA">
        <w:tc>
          <w:tcPr>
            <w:tcW w:w="2766" w:type="dxa"/>
          </w:tcPr>
          <w:p w:rsidR="00A32DE4" w:rsidRPr="001248EF" w:rsidRDefault="00A32DE4" w:rsidP="003578CA">
            <w:pPr>
              <w:pStyle w:val="af3"/>
            </w:pPr>
            <w:r>
              <w:t>1.</w:t>
            </w:r>
            <w:r w:rsidRPr="001248EF">
              <w:t xml:space="preserve">Общие </w:t>
            </w:r>
            <w:r>
              <w:t>вопросы горного дела</w:t>
            </w:r>
          </w:p>
        </w:tc>
        <w:tc>
          <w:tcPr>
            <w:tcW w:w="851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  <w:p w:rsidR="00A32DE4" w:rsidRPr="007930A2" w:rsidRDefault="00A32DE4" w:rsidP="003578CA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78" w:type="dxa"/>
            <w:vMerge w:val="restart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  <w:p w:rsidR="00A32DE4" w:rsidRDefault="00A32DE4" w:rsidP="003578CA">
            <w:pPr>
              <w:pStyle w:val="af3"/>
              <w:jc w:val="center"/>
            </w:pPr>
          </w:p>
          <w:p w:rsidR="00A32DE4" w:rsidRPr="007930A2" w:rsidRDefault="00A32DE4" w:rsidP="003578CA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2DE4" w:rsidRPr="007930A2" w:rsidRDefault="00A32DE4" w:rsidP="003578CA">
            <w:pPr>
              <w:pStyle w:val="af3"/>
            </w:pPr>
            <w:r>
              <w:t>20(ТР)</w:t>
            </w:r>
          </w:p>
        </w:tc>
      </w:tr>
      <w:tr w:rsidR="00A32DE4" w:rsidRPr="005775DD" w:rsidTr="003578CA">
        <w:tc>
          <w:tcPr>
            <w:tcW w:w="2766" w:type="dxa"/>
          </w:tcPr>
          <w:p w:rsidR="00A32DE4" w:rsidRPr="005775DD" w:rsidRDefault="00A32DE4" w:rsidP="003578CA">
            <w:pPr>
              <w:pStyle w:val="af3"/>
            </w:pPr>
            <w:r>
              <w:t>2.Проведение горных выработок</w:t>
            </w:r>
          </w:p>
        </w:tc>
        <w:tc>
          <w:tcPr>
            <w:tcW w:w="851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25</w:t>
            </w:r>
          </w:p>
        </w:tc>
        <w:tc>
          <w:tcPr>
            <w:tcW w:w="567" w:type="dxa"/>
            <w:vMerge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78" w:type="dxa"/>
            <w:vMerge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32DE4" w:rsidRPr="007930A2" w:rsidRDefault="00A32DE4" w:rsidP="003578CA">
            <w:pPr>
              <w:pStyle w:val="af3"/>
            </w:pPr>
            <w:r>
              <w:t>20(ТР,ПР)</w:t>
            </w:r>
          </w:p>
        </w:tc>
      </w:tr>
      <w:tr w:rsidR="00A32DE4" w:rsidRPr="005775DD" w:rsidTr="003578CA">
        <w:tc>
          <w:tcPr>
            <w:tcW w:w="2766" w:type="dxa"/>
          </w:tcPr>
          <w:p w:rsidR="00A32DE4" w:rsidRPr="001248EF" w:rsidRDefault="00A32DE4" w:rsidP="003578CA">
            <w:pPr>
              <w:pStyle w:val="af3"/>
            </w:pPr>
            <w:r>
              <w:t>3.</w:t>
            </w:r>
            <w:r w:rsidRPr="001248EF">
              <w:t>Очистные работы в шахтах</w:t>
            </w:r>
          </w:p>
        </w:tc>
        <w:tc>
          <w:tcPr>
            <w:tcW w:w="851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21</w:t>
            </w:r>
          </w:p>
        </w:tc>
        <w:tc>
          <w:tcPr>
            <w:tcW w:w="567" w:type="dxa"/>
            <w:vMerge w:val="restart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  <w:p w:rsidR="00A32DE4" w:rsidRDefault="00A32DE4" w:rsidP="003578CA">
            <w:pPr>
              <w:pStyle w:val="af3"/>
              <w:jc w:val="center"/>
            </w:pPr>
          </w:p>
          <w:p w:rsidR="00A32DE4" w:rsidRPr="007930A2" w:rsidRDefault="00A32DE4" w:rsidP="003578CA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78" w:type="dxa"/>
            <w:vMerge w:val="restart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  <w:p w:rsidR="00A32DE4" w:rsidRDefault="00A32DE4" w:rsidP="003578CA">
            <w:pPr>
              <w:pStyle w:val="af3"/>
              <w:jc w:val="center"/>
            </w:pPr>
          </w:p>
          <w:p w:rsidR="00A32DE4" w:rsidRPr="007930A2" w:rsidRDefault="00A32DE4" w:rsidP="003578CA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32DE4" w:rsidRPr="007930A2" w:rsidRDefault="00A32DE4" w:rsidP="003578CA">
            <w:pPr>
              <w:pStyle w:val="af3"/>
            </w:pPr>
            <w:r>
              <w:t>20(ТР,ПР)</w:t>
            </w:r>
          </w:p>
        </w:tc>
      </w:tr>
      <w:tr w:rsidR="00A32DE4" w:rsidRPr="005775DD" w:rsidTr="003578CA">
        <w:tc>
          <w:tcPr>
            <w:tcW w:w="2766" w:type="dxa"/>
          </w:tcPr>
          <w:p w:rsidR="00A32DE4" w:rsidRPr="005775DD" w:rsidRDefault="00A32DE4" w:rsidP="003578CA">
            <w:pPr>
              <w:pStyle w:val="af3"/>
            </w:pPr>
            <w:r>
              <w:t>4.Разработка угольных месторождений  под-земным способом</w:t>
            </w:r>
          </w:p>
        </w:tc>
        <w:tc>
          <w:tcPr>
            <w:tcW w:w="851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24</w:t>
            </w:r>
          </w:p>
        </w:tc>
        <w:tc>
          <w:tcPr>
            <w:tcW w:w="567" w:type="dxa"/>
            <w:vMerge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78" w:type="dxa"/>
            <w:vMerge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2DE4" w:rsidRPr="007930A2" w:rsidRDefault="00A32DE4" w:rsidP="003578CA">
            <w:pPr>
              <w:pStyle w:val="af3"/>
            </w:pPr>
            <w:r>
              <w:t>20(ТР,ПР,НИРС)</w:t>
            </w:r>
          </w:p>
        </w:tc>
      </w:tr>
      <w:tr w:rsidR="00A32DE4" w:rsidRPr="005775DD" w:rsidTr="003578CA">
        <w:tc>
          <w:tcPr>
            <w:tcW w:w="2766" w:type="dxa"/>
          </w:tcPr>
          <w:p w:rsidR="00A32DE4" w:rsidRPr="005775DD" w:rsidRDefault="00A32DE4" w:rsidP="003578CA">
            <w:pPr>
              <w:pStyle w:val="af3"/>
            </w:pPr>
            <w:r>
              <w:t>5.Рудничная вентиляция</w:t>
            </w:r>
          </w:p>
        </w:tc>
        <w:tc>
          <w:tcPr>
            <w:tcW w:w="851" w:type="dxa"/>
            <w:vAlign w:val="center"/>
          </w:tcPr>
          <w:p w:rsidR="00A32DE4" w:rsidRPr="007930A2" w:rsidRDefault="00A32DE4" w:rsidP="00A32DE4">
            <w:pPr>
              <w:pStyle w:val="af3"/>
              <w:jc w:val="center"/>
            </w:pPr>
            <w: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  <w:p w:rsidR="00A32DE4" w:rsidRDefault="00A32DE4" w:rsidP="003578CA">
            <w:pPr>
              <w:pStyle w:val="af3"/>
              <w:jc w:val="center"/>
            </w:pPr>
          </w:p>
          <w:p w:rsidR="00A32DE4" w:rsidRPr="007930A2" w:rsidRDefault="00A32DE4" w:rsidP="003578CA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78" w:type="dxa"/>
            <w:vMerge w:val="restart"/>
            <w:vAlign w:val="center"/>
          </w:tcPr>
          <w:p w:rsidR="00A32DE4" w:rsidRDefault="00A32DE4" w:rsidP="003578CA">
            <w:pPr>
              <w:pStyle w:val="af3"/>
              <w:jc w:val="center"/>
            </w:pPr>
          </w:p>
          <w:p w:rsidR="00A32DE4" w:rsidRDefault="00A32DE4" w:rsidP="003578CA">
            <w:pPr>
              <w:pStyle w:val="af3"/>
              <w:jc w:val="center"/>
            </w:pPr>
          </w:p>
          <w:p w:rsidR="00A32DE4" w:rsidRPr="007930A2" w:rsidRDefault="00A32DE4" w:rsidP="003578CA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2DE4" w:rsidRDefault="00A32DE4" w:rsidP="003578CA">
            <w:pPr>
              <w:pStyle w:val="af3"/>
            </w:pPr>
            <w:r>
              <w:t>20(ТР,</w:t>
            </w:r>
          </w:p>
          <w:p w:rsidR="00A32DE4" w:rsidRPr="007930A2" w:rsidRDefault="00A32DE4" w:rsidP="003578CA">
            <w:pPr>
              <w:pStyle w:val="af3"/>
            </w:pPr>
            <w:r>
              <w:t>НИРС)</w:t>
            </w:r>
          </w:p>
        </w:tc>
      </w:tr>
      <w:tr w:rsidR="00A32DE4" w:rsidRPr="005775DD" w:rsidTr="003578CA">
        <w:tc>
          <w:tcPr>
            <w:tcW w:w="2766" w:type="dxa"/>
          </w:tcPr>
          <w:p w:rsidR="00A32DE4" w:rsidRPr="005775DD" w:rsidRDefault="00A32DE4" w:rsidP="003578CA">
            <w:pPr>
              <w:pStyle w:val="af3"/>
            </w:pPr>
            <w:r>
              <w:t>6.Подземные пожары и горноспасательное дело</w:t>
            </w:r>
          </w:p>
        </w:tc>
        <w:tc>
          <w:tcPr>
            <w:tcW w:w="851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24</w:t>
            </w:r>
          </w:p>
        </w:tc>
        <w:tc>
          <w:tcPr>
            <w:tcW w:w="567" w:type="dxa"/>
            <w:vMerge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78" w:type="dxa"/>
            <w:vMerge/>
            <w:vAlign w:val="center"/>
          </w:tcPr>
          <w:p w:rsidR="00A32DE4" w:rsidRPr="007930A2" w:rsidRDefault="00A32DE4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A32DE4" w:rsidRDefault="00A32DE4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2DE4" w:rsidRPr="007930A2" w:rsidRDefault="00A32DE4" w:rsidP="003578CA">
            <w:pPr>
              <w:pStyle w:val="af3"/>
            </w:pPr>
            <w:r>
              <w:t>20(ТР)</w:t>
            </w:r>
          </w:p>
        </w:tc>
      </w:tr>
      <w:tr w:rsidR="00882432" w:rsidRPr="005775DD" w:rsidTr="003578CA">
        <w:tc>
          <w:tcPr>
            <w:tcW w:w="2766" w:type="dxa"/>
          </w:tcPr>
          <w:p w:rsidR="00882432" w:rsidRDefault="00882432" w:rsidP="003578CA">
            <w:pPr>
              <w:pStyle w:val="af3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882432" w:rsidRDefault="00A32DE4" w:rsidP="003578CA">
            <w:pPr>
              <w:pStyle w:val="af3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88243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882432" w:rsidRDefault="00882432" w:rsidP="003578CA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88243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82432" w:rsidRDefault="00A32DE4" w:rsidP="003578CA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82432" w:rsidRDefault="00A32DE4" w:rsidP="003578CA">
            <w:pPr>
              <w:pStyle w:val="af3"/>
            </w:pPr>
            <w:r>
              <w:t>31</w:t>
            </w:r>
          </w:p>
        </w:tc>
      </w:tr>
      <w:tr w:rsidR="00882432" w:rsidRPr="005775DD" w:rsidTr="003578CA">
        <w:tc>
          <w:tcPr>
            <w:tcW w:w="2766" w:type="dxa"/>
          </w:tcPr>
          <w:p w:rsidR="00882432" w:rsidRPr="00FA0E49" w:rsidRDefault="00882432" w:rsidP="00055150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  <w:r w:rsidR="00055150">
              <w:rPr>
                <w:b/>
              </w:rPr>
              <w:t>6</w:t>
            </w:r>
            <w:r w:rsidRPr="00FA0E49">
              <w:rPr>
                <w:b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882432" w:rsidRPr="00FA0E49" w:rsidRDefault="00882432" w:rsidP="00AA7021">
            <w:pPr>
              <w:pStyle w:val="af3"/>
              <w:jc w:val="center"/>
              <w:rPr>
                <w:b/>
              </w:rPr>
            </w:pPr>
            <w:r w:rsidRPr="00AD23B9">
              <w:rPr>
                <w:b/>
              </w:rPr>
              <w:t>1</w:t>
            </w:r>
            <w:r w:rsidR="00AA7021" w:rsidRPr="00AD23B9">
              <w:rPr>
                <w:b/>
              </w:rPr>
              <w:t>71</w:t>
            </w:r>
          </w:p>
        </w:tc>
        <w:tc>
          <w:tcPr>
            <w:tcW w:w="567" w:type="dxa"/>
            <w:vAlign w:val="center"/>
          </w:tcPr>
          <w:p w:rsidR="00882432" w:rsidRPr="00FA0E49" w:rsidRDefault="00A32DE4" w:rsidP="003578C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82432" w:rsidRPr="007930A2" w:rsidRDefault="00882432" w:rsidP="003578CA">
            <w:pPr>
              <w:pStyle w:val="af3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882432" w:rsidRPr="00FA0E49" w:rsidRDefault="00A32DE4" w:rsidP="003578C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882432" w:rsidRPr="00FA0E49" w:rsidRDefault="00882432" w:rsidP="003578C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882432" w:rsidRPr="00FA0E49" w:rsidRDefault="00A32DE4" w:rsidP="003578C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882432" w:rsidRPr="00FA0E49" w:rsidRDefault="00A32DE4" w:rsidP="003578CA">
            <w:pPr>
              <w:pStyle w:val="af3"/>
              <w:rPr>
                <w:b/>
              </w:rPr>
            </w:pPr>
            <w:r>
              <w:rPr>
                <w:b/>
              </w:rPr>
              <w:t>151</w:t>
            </w:r>
          </w:p>
        </w:tc>
      </w:tr>
    </w:tbl>
    <w:p w:rsidR="00882432" w:rsidRPr="002927A7" w:rsidRDefault="00882432" w:rsidP="00882432">
      <w:pPr>
        <w:pStyle w:val="af2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защите;ТР- теоретическая подготовка;кр – выполнение  контрольной работы; НИРС</w:t>
      </w:r>
    </w:p>
    <w:p w:rsidR="00882432" w:rsidRDefault="00882432" w:rsidP="00882432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82432" w:rsidRPr="0024719C" w:rsidRDefault="00882432" w:rsidP="00882432">
      <w:pPr>
        <w:pStyle w:val="Style19"/>
        <w:widowControl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 xml:space="preserve">Семестр </w:t>
      </w:r>
      <w:r w:rsidR="00A32DE4">
        <w:rPr>
          <w:rStyle w:val="FontStyle64"/>
          <w:i/>
          <w:sz w:val="24"/>
          <w:szCs w:val="24"/>
        </w:rPr>
        <w:t>6</w:t>
      </w:r>
      <w:r w:rsidRPr="0024719C">
        <w:rPr>
          <w:rStyle w:val="FontStyle64"/>
          <w:i/>
          <w:sz w:val="24"/>
          <w:szCs w:val="24"/>
        </w:rPr>
        <w:t>.</w:t>
      </w:r>
    </w:p>
    <w:p w:rsidR="00882432" w:rsidRPr="003D23D0" w:rsidRDefault="00882432" w:rsidP="00882432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64"/>
          <w:sz w:val="24"/>
          <w:szCs w:val="24"/>
        </w:rPr>
        <w:t xml:space="preserve">Тема 1. </w:t>
      </w:r>
      <w:r w:rsidRPr="003D23D0">
        <w:rPr>
          <w:b/>
        </w:rPr>
        <w:t>Общие вопросы горного дела</w:t>
      </w:r>
    </w:p>
    <w:p w:rsidR="00882432" w:rsidRDefault="00882432" w:rsidP="00882432">
      <w:pPr>
        <w:jc w:val="both"/>
      </w:pPr>
      <w:r>
        <w:t>Горные работы. Элементы и формы залегания угольных пластов. Горные выработки. Шахтное поле.Запасы угля. Производственная мощность и срок службы шахты.</w:t>
      </w:r>
    </w:p>
    <w:p w:rsidR="00882432" w:rsidRPr="003D23D0" w:rsidRDefault="00882432" w:rsidP="00882432">
      <w:pPr>
        <w:rPr>
          <w:b/>
          <w:i/>
        </w:rPr>
      </w:pPr>
      <w:r w:rsidRPr="003D23D0">
        <w:rPr>
          <w:b/>
        </w:rPr>
        <w:t>Тема 2. Проведение горных выработок</w:t>
      </w:r>
    </w:p>
    <w:p w:rsidR="00882432" w:rsidRDefault="00882432" w:rsidP="00882432">
      <w:pPr>
        <w:jc w:val="both"/>
        <w:rPr>
          <w:bCs w:val="0"/>
        </w:rPr>
      </w:pPr>
      <w:r>
        <w:rPr>
          <w:bCs w:val="0"/>
        </w:rPr>
        <w:t xml:space="preserve">Способы и схемы проведения выработок. Формы и размеры поперечного сечения выработок. Процессы и организация производства при проведении выработок. Крепь </w:t>
      </w:r>
      <w:r>
        <w:rPr>
          <w:bCs w:val="0"/>
        </w:rPr>
        <w:lastRenderedPageBreak/>
        <w:t>горных выработок. Устойчивость выработок. Буровзрывные работы. Бурение шпуров и скважин. Взрывчатые вещества. Параметры буровзрывных работ. Технология проведения горных выработок.</w:t>
      </w:r>
    </w:p>
    <w:p w:rsidR="00882432" w:rsidRPr="003D23D0" w:rsidRDefault="00882432" w:rsidP="00882432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3. </w:t>
      </w:r>
      <w:r w:rsidRPr="003D23D0">
        <w:rPr>
          <w:b/>
        </w:rPr>
        <w:t>Очистные работы в шахтах</w:t>
      </w:r>
    </w:p>
    <w:p w:rsidR="00882432" w:rsidRPr="00266F35" w:rsidRDefault="00882432" w:rsidP="00882432">
      <w:pPr>
        <w:jc w:val="both"/>
        <w:rPr>
          <w:bCs w:val="0"/>
        </w:rPr>
      </w:pPr>
      <w:r>
        <w:rPr>
          <w:bCs w:val="0"/>
        </w:rPr>
        <w:t>Очистные работы на пологих и наклонных пластах. Схема очистной выемки угля. Комбайновая выемка угля в длинных забоях. Выемка полезных ископаемых в коротких забоях. Крепление очистного забоя. Влияние очистных работ на состояние вмещающих пород. Управление кровлей. Струговая и агрегатная выемка угля. Очистные работы на крутых и крутонаклонных пластах. Выемка угля на тонких и средней мощности пластах. Очистные работы на мощных пластах.</w:t>
      </w:r>
    </w:p>
    <w:p w:rsidR="00882432" w:rsidRPr="00F17F6C" w:rsidRDefault="00882432" w:rsidP="0088243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4. </w:t>
      </w:r>
      <w:r w:rsidRPr="00F17F6C">
        <w:rPr>
          <w:b/>
        </w:rPr>
        <w:t>Разработка угольных месторождений   подземным способом</w:t>
      </w:r>
    </w:p>
    <w:p w:rsidR="00882432" w:rsidRDefault="00882432" w:rsidP="00882432">
      <w:pPr>
        <w:jc w:val="both"/>
        <w:rPr>
          <w:bCs w:val="0"/>
        </w:rPr>
      </w:pPr>
      <w:r>
        <w:rPr>
          <w:bCs w:val="0"/>
        </w:rPr>
        <w:t>Общие сведения о шахтах. Стадии разработки пластовых месторождений и краткая характеристика технологической схемы шахты. Деление шахтного поля на части. Транспортный комплекс шахты. Околоствольный двор шахты. Технологический комплекс поверхности шахты. Вскрытие шахтных полей. Способы и схемы вскрытия. Подготовка шахтного поля. Способы и схемы подготовки. Системы разработки угольных пластов. Расчет параметров системы разработки.</w:t>
      </w:r>
    </w:p>
    <w:p w:rsidR="00882432" w:rsidRPr="00F17F6C" w:rsidRDefault="00882432" w:rsidP="00882432">
      <w:pPr>
        <w:jc w:val="both"/>
        <w:rPr>
          <w:b/>
          <w:bCs w:val="0"/>
        </w:rPr>
      </w:pPr>
      <w:r w:rsidRPr="00F17F6C">
        <w:rPr>
          <w:b/>
          <w:bCs w:val="0"/>
        </w:rPr>
        <w:t>Тема 5. Рудничная вентиляция.</w:t>
      </w:r>
    </w:p>
    <w:p w:rsidR="00882432" w:rsidRDefault="00882432" w:rsidP="00882432">
      <w:pPr>
        <w:jc w:val="both"/>
        <w:rPr>
          <w:bCs w:val="0"/>
        </w:rPr>
      </w:pPr>
      <w:r>
        <w:rPr>
          <w:bCs w:val="0"/>
        </w:rPr>
        <w:t>Шахтная атмосфера и управление ее состоянием. Движение воздуха по горным выработкам. Вентиляция горных выработок. Контроль и управление вентиляцией шахты.</w:t>
      </w:r>
    </w:p>
    <w:p w:rsidR="00882432" w:rsidRPr="00F17F6C" w:rsidRDefault="00882432" w:rsidP="00882432">
      <w:pPr>
        <w:jc w:val="both"/>
        <w:rPr>
          <w:b/>
          <w:bCs w:val="0"/>
        </w:rPr>
      </w:pPr>
      <w:r w:rsidRPr="00F17F6C">
        <w:rPr>
          <w:b/>
          <w:bCs w:val="0"/>
        </w:rPr>
        <w:t>Тема 6. Подземные пожары и горноспасательное дело.</w:t>
      </w:r>
    </w:p>
    <w:p w:rsidR="00882432" w:rsidRDefault="00882432" w:rsidP="00882432">
      <w:pPr>
        <w:jc w:val="both"/>
        <w:rPr>
          <w:bCs w:val="0"/>
        </w:rPr>
      </w:pPr>
      <w:r>
        <w:rPr>
          <w:bCs w:val="0"/>
        </w:rPr>
        <w:t>Предупреждение и тушение рудничных пожаров. Горноспасательное дело.</w:t>
      </w:r>
    </w:p>
    <w:p w:rsidR="00882432" w:rsidRDefault="00882432" w:rsidP="00882432">
      <w:pPr>
        <w:pStyle w:val="af2"/>
        <w:jc w:val="center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882432" w:rsidRDefault="00882432" w:rsidP="00882432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3D1EE9">
        <w:t>взаимосвяз</w:t>
      </w:r>
      <w:r>
        <w:t>и</w:t>
      </w:r>
      <w:r w:rsidRPr="003D1EE9">
        <w:t xml:space="preserve"> горно-геологических условий и процессов разработки твердых полезных</w:t>
      </w:r>
      <w:r>
        <w:t xml:space="preserve"> подземным способом.</w:t>
      </w:r>
    </w:p>
    <w:p w:rsidR="00882432" w:rsidRDefault="00882432" w:rsidP="00882432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882432" w:rsidRDefault="00882432" w:rsidP="00882432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882432" w:rsidRDefault="00882432" w:rsidP="00882432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Текущий контроль успеваемости по образовательному модулю проводится в виде </w:t>
      </w:r>
      <w:r>
        <w:rPr>
          <w:color w:val="000000"/>
          <w:szCs w:val="22"/>
          <w:lang w:eastAsia="en-US"/>
        </w:rPr>
        <w:t>защит практических и контрольной работпо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882432" w:rsidRPr="00BB3B5C" w:rsidRDefault="00882432" w:rsidP="00882432">
      <w:pPr>
        <w:ind w:firstLine="709"/>
        <w:jc w:val="both"/>
      </w:pPr>
      <w:r w:rsidRPr="004D677D">
        <w:rPr>
          <w:color w:val="000000"/>
          <w:szCs w:val="22"/>
          <w:lang w:eastAsia="en-US"/>
        </w:rPr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</w:t>
      </w:r>
      <w:r w:rsidRPr="004D677D">
        <w:rPr>
          <w:color w:val="000000"/>
          <w:szCs w:val="22"/>
          <w:lang w:eastAsia="en-US"/>
        </w:rPr>
        <w:t>. Подготовка к аттестации проводится в часы самостоятельной работыобучающихся,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дисциплины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технологиями:</w:t>
      </w:r>
      <w:r w:rsidRPr="00BB3B5C">
        <w:t>4л4пр.</w:t>
      </w:r>
    </w:p>
    <w:p w:rsidR="00882432" w:rsidRPr="00A6191B" w:rsidRDefault="00882432" w:rsidP="00882432">
      <w:pPr>
        <w:ind w:firstLine="709"/>
        <w:jc w:val="both"/>
      </w:pPr>
    </w:p>
    <w:p w:rsidR="00882432" w:rsidRDefault="00882432" w:rsidP="00882432">
      <w:r w:rsidRPr="00080E11">
        <w:rPr>
          <w:b/>
        </w:rPr>
        <w:t>Кейс (</w:t>
      </w:r>
      <w:r>
        <w:rPr>
          <w:bCs w:val="0"/>
        </w:rPr>
        <w:t>способы и схемы проведения выработок</w:t>
      </w:r>
      <w:r>
        <w:t>)</w:t>
      </w:r>
    </w:p>
    <w:p w:rsidR="00882432" w:rsidRPr="0040603C" w:rsidRDefault="00882432" w:rsidP="00882432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/ Обучение в контексте моделируемой ситуации, воспроизводящейреальные условия научной, производственной, общественнойдеятельности. Обучающиеся должныпроанализироватьситуацию,</w:t>
      </w:r>
      <w:r>
        <w:rPr>
          <w:rFonts w:eastAsia="Calibri"/>
        </w:rPr>
        <w:t xml:space="preserve"> разобраться в сути про</w:t>
      </w:r>
      <w:r w:rsidRPr="00481D75">
        <w:rPr>
          <w:rFonts w:eastAsia="Calibri"/>
        </w:rPr>
        <w:t>блем,</w:t>
      </w:r>
      <w:r>
        <w:rPr>
          <w:rFonts w:eastAsia="Calibri"/>
        </w:rPr>
        <w:t xml:space="preserve"> предложить возможные решения и </w:t>
      </w:r>
      <w:r w:rsidRPr="00481D75">
        <w:rPr>
          <w:rFonts w:eastAsia="Calibri"/>
        </w:rPr>
        <w:t>выбрать лучшее из них. Кейсы базируются на реальномфактическомматериале или же приближены к реальной си</w:t>
      </w:r>
      <w:r>
        <w:rPr>
          <w:rFonts w:eastAsia="Calibri"/>
        </w:rPr>
        <w:t>туации.</w:t>
      </w:r>
    </w:p>
    <w:p w:rsidR="00882432" w:rsidRPr="00080E11" w:rsidRDefault="00882432" w:rsidP="00882432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882432" w:rsidRDefault="00882432" w:rsidP="00882432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lastRenderedPageBreak/>
        <w:t>Последовательное и целенаправленное выдвижение передобучающимися проб</w:t>
      </w:r>
      <w:r>
        <w:rPr>
          <w:rFonts w:eastAsia="Calibri"/>
        </w:rPr>
        <w:t>-</w:t>
      </w:r>
      <w:r w:rsidRPr="00481D75">
        <w:rPr>
          <w:rFonts w:eastAsia="Calibri"/>
        </w:rPr>
        <w:t>лемных задач, разрешая которые обучаемыеактивно добывают знания, разви</w:t>
      </w:r>
      <w:r>
        <w:rPr>
          <w:rFonts w:eastAsia="Calibri"/>
        </w:rPr>
        <w:t>-</w:t>
      </w:r>
      <w:r w:rsidRPr="00481D75">
        <w:rPr>
          <w:rFonts w:eastAsia="Calibri"/>
        </w:rPr>
        <w:t>вают мышление, делают выводы,</w:t>
      </w:r>
      <w:r>
        <w:rPr>
          <w:rFonts w:eastAsia="Calibri"/>
        </w:rPr>
        <w:t>о</w:t>
      </w:r>
      <w:r w:rsidRPr="00481D75">
        <w:rPr>
          <w:rFonts w:eastAsia="Calibri"/>
        </w:rPr>
        <w:t>бобщающие свою позицию по решению по</w:t>
      </w:r>
      <w:r>
        <w:rPr>
          <w:rFonts w:eastAsia="Calibri"/>
        </w:rPr>
        <w:t>-</w:t>
      </w:r>
      <w:r w:rsidRPr="00481D75">
        <w:rPr>
          <w:rFonts w:eastAsia="Calibri"/>
        </w:rPr>
        <w:t>ставленной проблемы</w:t>
      </w:r>
      <w:r>
        <w:rPr>
          <w:rFonts w:eastAsia="Calibri"/>
        </w:rPr>
        <w:t>.</w:t>
      </w:r>
    </w:p>
    <w:p w:rsidR="00882432" w:rsidRPr="00080E11" w:rsidRDefault="00882432" w:rsidP="00882432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882432" w:rsidRDefault="00882432" w:rsidP="00882432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</w:t>
      </w:r>
      <w:r>
        <w:rPr>
          <w:rFonts w:eastAsia="Calibri"/>
        </w:rPr>
        <w:t>.</w:t>
      </w:r>
    </w:p>
    <w:p w:rsidR="00882432" w:rsidRPr="00080E11" w:rsidRDefault="00882432" w:rsidP="0088243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80E11">
        <w:rPr>
          <w:b/>
        </w:rPr>
        <w:t>Реферат</w:t>
      </w:r>
    </w:p>
    <w:p w:rsidR="00882432" w:rsidRPr="0040603C" w:rsidRDefault="00882432" w:rsidP="00882432">
      <w:pPr>
        <w:autoSpaceDE w:val="0"/>
        <w:autoSpaceDN w:val="0"/>
        <w:adjustRightInd w:val="0"/>
        <w:jc w:val="both"/>
        <w:rPr>
          <w:rFonts w:eastAsia="Calibri"/>
        </w:rPr>
      </w:pPr>
      <w:r w:rsidRPr="00481D75">
        <w:rPr>
          <w:rFonts w:eastAsia="Calibri"/>
        </w:rPr>
        <w:t>Средство, позволяющее проводить са</w:t>
      </w:r>
      <w:r>
        <w:rPr>
          <w:rFonts w:eastAsia="Calibri"/>
        </w:rPr>
        <w:t xml:space="preserve">мостоятельный </w:t>
      </w:r>
      <w:r w:rsidRPr="00481D75">
        <w:rPr>
          <w:rFonts w:eastAsia="Calibri"/>
        </w:rPr>
        <w:t>поискматериалов по за</w:t>
      </w:r>
      <w:r>
        <w:rPr>
          <w:rFonts w:eastAsia="Calibri"/>
        </w:rPr>
        <w:t>-</w:t>
      </w:r>
      <w:r w:rsidRPr="00481D75">
        <w:rPr>
          <w:rFonts w:eastAsia="Calibri"/>
        </w:rPr>
        <w:t>данной теме, реферировать и анализироватьих,правильно оформлять и, при нео</w:t>
      </w:r>
      <w:r>
        <w:rPr>
          <w:rFonts w:eastAsia="Calibri"/>
        </w:rPr>
        <w:t>бходимости, защищать свою точку зрения по проблематике реферата.</w:t>
      </w:r>
    </w:p>
    <w:p w:rsidR="00882432" w:rsidRPr="00511698" w:rsidRDefault="00882432" w:rsidP="00882432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511698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511698">
        <w:rPr>
          <w:color w:val="000000"/>
          <w:szCs w:val="22"/>
          <w:lang w:val="en-US" w:eastAsia="en-US"/>
        </w:rPr>
        <w:t>Moodle</w:t>
      </w:r>
      <w:r w:rsidRPr="00511698">
        <w:rPr>
          <w:color w:val="000000"/>
          <w:szCs w:val="22"/>
          <w:lang w:eastAsia="en-US"/>
        </w:rPr>
        <w:t>:</w:t>
      </w:r>
      <w:hyperlink r:id="rId8" w:history="1">
        <w:r w:rsidRPr="00511698">
          <w:rPr>
            <w:rStyle w:val="ac"/>
            <w:szCs w:val="22"/>
            <w:lang w:eastAsia="en-US"/>
          </w:rPr>
          <w:t>http://moodle.nfygu.ru/</w:t>
        </w:r>
      </w:hyperlink>
    </w:p>
    <w:p w:rsidR="00882432" w:rsidRPr="00A00959" w:rsidRDefault="00882432" w:rsidP="00882432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>самостоятельной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882432" w:rsidRPr="006A3F2C" w:rsidRDefault="00882432" w:rsidP="00882432">
      <w:pPr>
        <w:pStyle w:val="af2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p w:rsidR="00882432" w:rsidRPr="006A3F2C" w:rsidRDefault="00882432" w:rsidP="00882432">
      <w:pPr>
        <w:pStyle w:val="ad"/>
        <w:ind w:left="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882432" w:rsidRPr="00456F9A" w:rsidTr="003578CA">
        <w:tc>
          <w:tcPr>
            <w:tcW w:w="510" w:type="dxa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Вид СРС</w:t>
            </w:r>
          </w:p>
        </w:tc>
        <w:tc>
          <w:tcPr>
            <w:tcW w:w="1159" w:type="dxa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882432" w:rsidRPr="00456F9A" w:rsidTr="003578CA">
        <w:tc>
          <w:tcPr>
            <w:tcW w:w="510" w:type="dxa"/>
          </w:tcPr>
          <w:p w:rsidR="00882432" w:rsidRPr="00AE7880" w:rsidRDefault="00882432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882432" w:rsidRPr="00AE7880" w:rsidRDefault="00055150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t>Разделы 1-5</w:t>
            </w:r>
          </w:p>
        </w:tc>
        <w:tc>
          <w:tcPr>
            <w:tcW w:w="3402" w:type="dxa"/>
          </w:tcPr>
          <w:p w:rsidR="00882432" w:rsidRPr="00AE7880" w:rsidRDefault="00882432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Оформление, подготовка к защите практических работ №1,2,3,4,5,6</w:t>
            </w:r>
          </w:p>
        </w:tc>
        <w:tc>
          <w:tcPr>
            <w:tcW w:w="1159" w:type="dxa"/>
          </w:tcPr>
          <w:p w:rsidR="00882432" w:rsidRPr="00AE7880" w:rsidRDefault="00055150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120</w:t>
            </w:r>
          </w:p>
        </w:tc>
        <w:tc>
          <w:tcPr>
            <w:tcW w:w="2385" w:type="dxa"/>
          </w:tcPr>
          <w:p w:rsidR="00882432" w:rsidRPr="00AE7880" w:rsidRDefault="00882432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практических работ</w:t>
            </w:r>
          </w:p>
        </w:tc>
      </w:tr>
      <w:tr w:rsidR="00882432" w:rsidRPr="00456F9A" w:rsidTr="00055150">
        <w:trPr>
          <w:trHeight w:val="745"/>
        </w:trPr>
        <w:tc>
          <w:tcPr>
            <w:tcW w:w="510" w:type="dxa"/>
          </w:tcPr>
          <w:p w:rsidR="00882432" w:rsidRPr="00AE7880" w:rsidRDefault="00882432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882432" w:rsidRPr="00AE7880" w:rsidRDefault="00055150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t>Разделы 2-5</w:t>
            </w:r>
          </w:p>
        </w:tc>
        <w:tc>
          <w:tcPr>
            <w:tcW w:w="3402" w:type="dxa"/>
          </w:tcPr>
          <w:p w:rsidR="00882432" w:rsidRPr="00AE7880" w:rsidRDefault="00055150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Контрольная работа</w:t>
            </w:r>
          </w:p>
        </w:tc>
        <w:tc>
          <w:tcPr>
            <w:tcW w:w="1159" w:type="dxa"/>
          </w:tcPr>
          <w:p w:rsidR="00882432" w:rsidRPr="00AE7880" w:rsidRDefault="00055150" w:rsidP="00055150">
            <w:pPr>
              <w:pStyle w:val="ad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31</w:t>
            </w:r>
          </w:p>
          <w:p w:rsidR="00882432" w:rsidRPr="00AE7880" w:rsidRDefault="00882432" w:rsidP="00055150">
            <w:pPr>
              <w:pStyle w:val="ad"/>
              <w:ind w:left="0"/>
              <w:rPr>
                <w:rFonts w:cs="Calibri"/>
                <w:bCs/>
              </w:rPr>
            </w:pPr>
          </w:p>
        </w:tc>
        <w:tc>
          <w:tcPr>
            <w:tcW w:w="2385" w:type="dxa"/>
          </w:tcPr>
          <w:p w:rsidR="00882432" w:rsidRPr="00AE7880" w:rsidRDefault="00055150" w:rsidP="00055150">
            <w:pPr>
              <w:pStyle w:val="ad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контрольной работы</w:t>
            </w:r>
          </w:p>
        </w:tc>
      </w:tr>
      <w:tr w:rsidR="00882432" w:rsidRPr="00456F9A" w:rsidTr="003578CA">
        <w:tc>
          <w:tcPr>
            <w:tcW w:w="510" w:type="dxa"/>
          </w:tcPr>
          <w:p w:rsidR="00882432" w:rsidRPr="00AE7880" w:rsidRDefault="00882432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882432" w:rsidRPr="00AE7880" w:rsidRDefault="00882432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882432" w:rsidRPr="00AE7880" w:rsidRDefault="00882432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  <w:shd w:val="clear" w:color="auto" w:fill="auto"/>
          </w:tcPr>
          <w:p w:rsidR="00882432" w:rsidRPr="00AE7880" w:rsidRDefault="00055150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151</w:t>
            </w:r>
          </w:p>
        </w:tc>
        <w:tc>
          <w:tcPr>
            <w:tcW w:w="2385" w:type="dxa"/>
          </w:tcPr>
          <w:p w:rsidR="00882432" w:rsidRPr="00AE7880" w:rsidRDefault="00882432" w:rsidP="003578CA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882432" w:rsidRDefault="00882432" w:rsidP="00882432">
      <w:pPr>
        <w:jc w:val="center"/>
        <w:rPr>
          <w:b/>
          <w:bCs w:val="0"/>
        </w:rPr>
      </w:pPr>
    </w:p>
    <w:p w:rsidR="00882432" w:rsidRDefault="00882432" w:rsidP="00882432">
      <w:pPr>
        <w:jc w:val="center"/>
        <w:rPr>
          <w:b/>
          <w:bCs w:val="0"/>
        </w:rPr>
      </w:pPr>
    </w:p>
    <w:p w:rsidR="00882432" w:rsidRDefault="00882432" w:rsidP="00882432">
      <w:pPr>
        <w:jc w:val="center"/>
        <w:rPr>
          <w:b/>
          <w:bCs w:val="0"/>
        </w:rPr>
      </w:pPr>
      <w:r>
        <w:rPr>
          <w:b/>
          <w:bCs w:val="0"/>
        </w:rPr>
        <w:t>4.</w:t>
      </w:r>
      <w:r w:rsidR="00055150">
        <w:rPr>
          <w:b/>
          <w:bCs w:val="0"/>
        </w:rPr>
        <w:t>1</w:t>
      </w:r>
      <w:r>
        <w:rPr>
          <w:b/>
          <w:bCs w:val="0"/>
        </w:rPr>
        <w:t xml:space="preserve">. </w:t>
      </w:r>
      <w:r w:rsidR="00055150">
        <w:rPr>
          <w:b/>
          <w:bCs w:val="0"/>
        </w:rPr>
        <w:t>Практические работы</w:t>
      </w:r>
    </w:p>
    <w:tbl>
      <w:tblPr>
        <w:tblStyle w:val="af"/>
        <w:tblW w:w="9889" w:type="dxa"/>
        <w:tblLook w:val="04A0"/>
      </w:tblPr>
      <w:tblGrid>
        <w:gridCol w:w="741"/>
        <w:gridCol w:w="2344"/>
        <w:gridCol w:w="3402"/>
        <w:gridCol w:w="1134"/>
        <w:gridCol w:w="2268"/>
      </w:tblGrid>
      <w:tr w:rsidR="00882432" w:rsidTr="003578CA">
        <w:tc>
          <w:tcPr>
            <w:tcW w:w="741" w:type="dxa"/>
          </w:tcPr>
          <w:p w:rsidR="00882432" w:rsidRPr="00337712" w:rsidRDefault="00882432" w:rsidP="003578CA">
            <w:pPr>
              <w:jc w:val="both"/>
              <w:rPr>
                <w:bCs w:val="0"/>
              </w:rPr>
            </w:pPr>
            <w:r w:rsidRPr="00337712">
              <w:rPr>
                <w:bCs w:val="0"/>
              </w:rPr>
              <w:t>№п/п</w:t>
            </w:r>
          </w:p>
        </w:tc>
        <w:tc>
          <w:tcPr>
            <w:tcW w:w="2344" w:type="dxa"/>
            <w:vAlign w:val="center"/>
          </w:tcPr>
          <w:p w:rsidR="00882432" w:rsidRDefault="00882432" w:rsidP="003578CA">
            <w:pPr>
              <w:ind w:right="-2190"/>
              <w:rPr>
                <w:rFonts w:cs="Calibri"/>
                <w:bCs w:val="0"/>
              </w:rPr>
            </w:pPr>
            <w:r w:rsidRPr="00AE7880">
              <w:rPr>
                <w:rFonts w:cs="Calibri"/>
                <w:bCs w:val="0"/>
              </w:rPr>
              <w:t>Наименование раздела</w:t>
            </w:r>
          </w:p>
          <w:p w:rsidR="00882432" w:rsidRDefault="00882432" w:rsidP="003578CA">
            <w:pPr>
              <w:ind w:right="-2190"/>
              <w:rPr>
                <w:bCs w:val="0"/>
              </w:rPr>
            </w:pPr>
            <w:r w:rsidRPr="00AE7880">
              <w:rPr>
                <w:rFonts w:cs="Calibri"/>
                <w:bCs w:val="0"/>
              </w:rPr>
              <w:t>(темы) дисциплины</w:t>
            </w:r>
          </w:p>
        </w:tc>
        <w:tc>
          <w:tcPr>
            <w:tcW w:w="3402" w:type="dxa"/>
            <w:vAlign w:val="center"/>
          </w:tcPr>
          <w:p w:rsidR="00882432" w:rsidRPr="00337712" w:rsidRDefault="00882432" w:rsidP="003578CA">
            <w:pPr>
              <w:ind w:right="-2190"/>
              <w:rPr>
                <w:bCs w:val="0"/>
              </w:rPr>
            </w:pPr>
            <w:r>
              <w:rPr>
                <w:bCs w:val="0"/>
              </w:rPr>
              <w:t xml:space="preserve">       Наименование работы</w:t>
            </w:r>
          </w:p>
        </w:tc>
        <w:tc>
          <w:tcPr>
            <w:tcW w:w="1134" w:type="dxa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268" w:type="dxa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882432" w:rsidTr="003578CA">
        <w:trPr>
          <w:trHeight w:val="371"/>
        </w:trPr>
        <w:tc>
          <w:tcPr>
            <w:tcW w:w="741" w:type="dxa"/>
          </w:tcPr>
          <w:p w:rsidR="00882432" w:rsidRPr="00337712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2344" w:type="dxa"/>
          </w:tcPr>
          <w:p w:rsidR="00882432" w:rsidRDefault="00882432" w:rsidP="003578CA">
            <w:pPr>
              <w:rPr>
                <w:bCs w:val="0"/>
              </w:rPr>
            </w:pPr>
            <w:r>
              <w:t>Проведение горных выработок</w:t>
            </w:r>
          </w:p>
        </w:tc>
        <w:tc>
          <w:tcPr>
            <w:tcW w:w="3402" w:type="dxa"/>
          </w:tcPr>
          <w:p w:rsidR="00882432" w:rsidRPr="00337712" w:rsidRDefault="00882432" w:rsidP="003578CA">
            <w:pPr>
              <w:rPr>
                <w:bCs w:val="0"/>
              </w:rPr>
            </w:pPr>
            <w:r>
              <w:rPr>
                <w:bCs w:val="0"/>
              </w:rPr>
              <w:t>Определение поперечного сечения горной выработки</w:t>
            </w:r>
          </w:p>
        </w:tc>
        <w:tc>
          <w:tcPr>
            <w:tcW w:w="1134" w:type="dxa"/>
            <w:vAlign w:val="center"/>
          </w:tcPr>
          <w:p w:rsidR="00882432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882432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Защита практических работ</w:t>
            </w:r>
          </w:p>
          <w:p w:rsidR="00882432" w:rsidRDefault="00882432" w:rsidP="003578CA">
            <w:pPr>
              <w:jc w:val="center"/>
              <w:rPr>
                <w:bCs w:val="0"/>
              </w:rPr>
            </w:pPr>
          </w:p>
        </w:tc>
      </w:tr>
      <w:tr w:rsidR="00882432" w:rsidTr="003578CA">
        <w:tc>
          <w:tcPr>
            <w:tcW w:w="741" w:type="dxa"/>
          </w:tcPr>
          <w:p w:rsidR="00882432" w:rsidRPr="00337712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344" w:type="dxa"/>
            <w:vAlign w:val="center"/>
          </w:tcPr>
          <w:p w:rsidR="00882432" w:rsidRDefault="00882432" w:rsidP="003578CA">
            <w:pPr>
              <w:pStyle w:val="Style23"/>
              <w:widowControl/>
              <w:spacing w:line="240" w:lineRule="auto"/>
              <w:ind w:right="-108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t>Проведение горных выработок</w:t>
            </w:r>
          </w:p>
        </w:tc>
        <w:tc>
          <w:tcPr>
            <w:tcW w:w="3402" w:type="dxa"/>
          </w:tcPr>
          <w:p w:rsidR="00882432" w:rsidRPr="00B2542A" w:rsidRDefault="00882432" w:rsidP="003578CA">
            <w:pPr>
              <w:pStyle w:val="Style23"/>
              <w:widowControl/>
              <w:spacing w:line="240" w:lineRule="auto"/>
              <w:ind w:right="-108"/>
              <w:rPr>
                <w:bCs/>
                <w:iCs/>
                <w:color w:val="000000"/>
              </w:rPr>
            </w:pP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Определение </w:t>
            </w:r>
            <w:r w:rsidRPr="00337712"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основных </w:t>
            </w: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337712"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араметровбуровзрывных рабо</w:t>
            </w: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 при проведении </w:t>
            </w:r>
            <w:r w:rsidRPr="00337712"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горной </w:t>
            </w: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выработки</w:t>
            </w:r>
          </w:p>
        </w:tc>
        <w:tc>
          <w:tcPr>
            <w:tcW w:w="1134" w:type="dxa"/>
            <w:vAlign w:val="center"/>
          </w:tcPr>
          <w:p w:rsidR="00882432" w:rsidRDefault="00882432" w:rsidP="003578CA">
            <w:pPr>
              <w:pStyle w:val="Style23"/>
              <w:widowControl/>
              <w:spacing w:line="240" w:lineRule="auto"/>
              <w:ind w:right="-108"/>
              <w:jc w:val="center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82432" w:rsidRDefault="00882432" w:rsidP="003578CA">
            <w:pPr>
              <w:pStyle w:val="Style23"/>
              <w:widowControl/>
              <w:spacing w:line="240" w:lineRule="auto"/>
              <w:ind w:right="-108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82432" w:rsidTr="003578CA">
        <w:tc>
          <w:tcPr>
            <w:tcW w:w="741" w:type="dxa"/>
          </w:tcPr>
          <w:p w:rsidR="00882432" w:rsidRPr="00337712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344" w:type="dxa"/>
          </w:tcPr>
          <w:p w:rsidR="00882432" w:rsidRPr="00971049" w:rsidRDefault="00882432" w:rsidP="003578CA">
            <w:pPr>
              <w:pStyle w:val="Style23"/>
              <w:widowControl/>
              <w:spacing w:line="240" w:lineRule="auto"/>
              <w:ind w:right="-1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t>Проведение горных выработок</w:t>
            </w:r>
          </w:p>
        </w:tc>
        <w:tc>
          <w:tcPr>
            <w:tcW w:w="3402" w:type="dxa"/>
          </w:tcPr>
          <w:p w:rsidR="00882432" w:rsidRPr="00971049" w:rsidRDefault="00882432" w:rsidP="003578CA">
            <w:pPr>
              <w:pStyle w:val="Style23"/>
              <w:widowControl/>
              <w:spacing w:line="240" w:lineRule="auto"/>
              <w:ind w:right="-1"/>
              <w:rPr>
                <w:rFonts w:ascii="Verdana" w:hAnsi="Verdana" w:cs="Verdana"/>
                <w:b/>
                <w:bCs/>
                <w:i/>
                <w:iCs/>
                <w:color w:val="000000"/>
              </w:rPr>
            </w:pPr>
            <w:r w:rsidRPr="00971049"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шага установки арочной крепи</w:t>
            </w:r>
          </w:p>
        </w:tc>
        <w:tc>
          <w:tcPr>
            <w:tcW w:w="1134" w:type="dxa"/>
            <w:vAlign w:val="center"/>
          </w:tcPr>
          <w:p w:rsidR="00882432" w:rsidRPr="00971049" w:rsidRDefault="00882432" w:rsidP="003578CA">
            <w:pPr>
              <w:pStyle w:val="Style23"/>
              <w:widowControl/>
              <w:spacing w:line="240" w:lineRule="auto"/>
              <w:ind w:right="-1"/>
              <w:jc w:val="center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82432" w:rsidRPr="00971049" w:rsidRDefault="00882432" w:rsidP="003578CA">
            <w:pPr>
              <w:pStyle w:val="Style23"/>
              <w:widowControl/>
              <w:spacing w:line="240" w:lineRule="auto"/>
              <w:ind w:right="-1"/>
              <w:rPr>
                <w:rStyle w:val="FontStyle2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82432" w:rsidRPr="006F6782" w:rsidTr="003578CA">
        <w:tc>
          <w:tcPr>
            <w:tcW w:w="741" w:type="dxa"/>
          </w:tcPr>
          <w:p w:rsidR="00882432" w:rsidRPr="009A11CA" w:rsidRDefault="00882432" w:rsidP="003578CA">
            <w:pPr>
              <w:jc w:val="center"/>
              <w:rPr>
                <w:bCs w:val="0"/>
              </w:rPr>
            </w:pPr>
            <w:r w:rsidRPr="009A11CA">
              <w:rPr>
                <w:bCs w:val="0"/>
              </w:rPr>
              <w:t>4</w:t>
            </w:r>
          </w:p>
        </w:tc>
        <w:tc>
          <w:tcPr>
            <w:tcW w:w="2344" w:type="dxa"/>
          </w:tcPr>
          <w:p w:rsidR="00882432" w:rsidRPr="009A11CA" w:rsidRDefault="00882432" w:rsidP="003578CA">
            <w:pPr>
              <w:rPr>
                <w:bCs w:val="0"/>
              </w:rPr>
            </w:pPr>
            <w:r>
              <w:t>Проведение горных выработок</w:t>
            </w:r>
          </w:p>
        </w:tc>
        <w:tc>
          <w:tcPr>
            <w:tcW w:w="3402" w:type="dxa"/>
          </w:tcPr>
          <w:p w:rsidR="00882432" w:rsidRPr="009A11CA" w:rsidRDefault="00882432" w:rsidP="003578CA">
            <w:pPr>
              <w:rPr>
                <w:bCs w:val="0"/>
              </w:rPr>
            </w:pPr>
            <w:r w:rsidRPr="009A11CA">
              <w:rPr>
                <w:bCs w:val="0"/>
              </w:rPr>
              <w:t>Определение параметров анкерной крепи</w:t>
            </w:r>
          </w:p>
        </w:tc>
        <w:tc>
          <w:tcPr>
            <w:tcW w:w="1134" w:type="dxa"/>
            <w:vAlign w:val="center"/>
          </w:tcPr>
          <w:p w:rsidR="00882432" w:rsidRPr="009A11CA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882432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Защита практических работ</w:t>
            </w:r>
          </w:p>
          <w:p w:rsidR="00055150" w:rsidRDefault="00055150" w:rsidP="003578CA">
            <w:pPr>
              <w:jc w:val="center"/>
              <w:rPr>
                <w:bCs w:val="0"/>
              </w:rPr>
            </w:pPr>
          </w:p>
          <w:p w:rsidR="00055150" w:rsidRDefault="00055150" w:rsidP="003578CA">
            <w:pPr>
              <w:jc w:val="center"/>
              <w:rPr>
                <w:bCs w:val="0"/>
              </w:rPr>
            </w:pPr>
          </w:p>
          <w:p w:rsidR="00055150" w:rsidRPr="009A11CA" w:rsidRDefault="00055150" w:rsidP="003578CA">
            <w:pPr>
              <w:jc w:val="center"/>
              <w:rPr>
                <w:bCs w:val="0"/>
              </w:rPr>
            </w:pPr>
          </w:p>
        </w:tc>
      </w:tr>
      <w:tr w:rsidR="00882432" w:rsidRPr="006F6782" w:rsidTr="003578CA">
        <w:tc>
          <w:tcPr>
            <w:tcW w:w="741" w:type="dxa"/>
          </w:tcPr>
          <w:p w:rsidR="00882432" w:rsidRPr="009A11CA" w:rsidRDefault="00882432" w:rsidP="003578CA">
            <w:pPr>
              <w:jc w:val="center"/>
              <w:rPr>
                <w:bCs w:val="0"/>
              </w:rPr>
            </w:pPr>
            <w:r w:rsidRPr="009A11CA">
              <w:rPr>
                <w:bCs w:val="0"/>
              </w:rPr>
              <w:t>5</w:t>
            </w:r>
          </w:p>
        </w:tc>
        <w:tc>
          <w:tcPr>
            <w:tcW w:w="2344" w:type="dxa"/>
          </w:tcPr>
          <w:p w:rsidR="00882432" w:rsidRPr="009A11CA" w:rsidRDefault="00882432" w:rsidP="003578CA">
            <w:pPr>
              <w:rPr>
                <w:bCs w:val="0"/>
              </w:rPr>
            </w:pPr>
            <w:r>
              <w:t>Разработка угольных месторождений   подземным способом</w:t>
            </w:r>
          </w:p>
        </w:tc>
        <w:tc>
          <w:tcPr>
            <w:tcW w:w="3402" w:type="dxa"/>
          </w:tcPr>
          <w:p w:rsidR="00882432" w:rsidRPr="009A11CA" w:rsidRDefault="00882432" w:rsidP="003578CA">
            <w:pPr>
              <w:rPr>
                <w:bCs w:val="0"/>
              </w:rPr>
            </w:pPr>
            <w:r w:rsidRPr="009A11CA">
              <w:rPr>
                <w:bCs w:val="0"/>
              </w:rPr>
              <w:t>Технология разработки рудных месторождений</w:t>
            </w:r>
          </w:p>
        </w:tc>
        <w:tc>
          <w:tcPr>
            <w:tcW w:w="1134" w:type="dxa"/>
            <w:vAlign w:val="center"/>
          </w:tcPr>
          <w:p w:rsidR="00882432" w:rsidRPr="009A11CA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268" w:type="dxa"/>
            <w:vMerge/>
          </w:tcPr>
          <w:p w:rsidR="00882432" w:rsidRPr="009A11CA" w:rsidRDefault="00882432" w:rsidP="003578CA">
            <w:pPr>
              <w:rPr>
                <w:bCs w:val="0"/>
              </w:rPr>
            </w:pPr>
          </w:p>
        </w:tc>
      </w:tr>
      <w:tr w:rsidR="00882432" w:rsidTr="003578CA">
        <w:tc>
          <w:tcPr>
            <w:tcW w:w="741" w:type="dxa"/>
          </w:tcPr>
          <w:p w:rsidR="00882432" w:rsidRPr="009A11CA" w:rsidRDefault="00882432" w:rsidP="003578CA">
            <w:pPr>
              <w:jc w:val="center"/>
              <w:rPr>
                <w:bCs w:val="0"/>
              </w:rPr>
            </w:pPr>
            <w:r w:rsidRPr="009A11CA">
              <w:rPr>
                <w:bCs w:val="0"/>
              </w:rPr>
              <w:t>6</w:t>
            </w:r>
          </w:p>
        </w:tc>
        <w:tc>
          <w:tcPr>
            <w:tcW w:w="2344" w:type="dxa"/>
          </w:tcPr>
          <w:p w:rsidR="00882432" w:rsidRPr="009A11CA" w:rsidRDefault="00882432" w:rsidP="003578CA">
            <w:pPr>
              <w:rPr>
                <w:bCs w:val="0"/>
              </w:rPr>
            </w:pPr>
            <w:r>
              <w:t xml:space="preserve">Разработка угольных месторождений   </w:t>
            </w:r>
          </w:p>
        </w:tc>
        <w:tc>
          <w:tcPr>
            <w:tcW w:w="3402" w:type="dxa"/>
          </w:tcPr>
          <w:p w:rsidR="00882432" w:rsidRPr="009A11CA" w:rsidRDefault="00882432" w:rsidP="003578CA">
            <w:pPr>
              <w:rPr>
                <w:bCs w:val="0"/>
              </w:rPr>
            </w:pPr>
            <w:r w:rsidRPr="009A11CA">
              <w:rPr>
                <w:bCs w:val="0"/>
              </w:rPr>
              <w:t>Определение основных параметров газификации угля</w:t>
            </w:r>
          </w:p>
        </w:tc>
        <w:tc>
          <w:tcPr>
            <w:tcW w:w="1134" w:type="dxa"/>
            <w:vAlign w:val="center"/>
          </w:tcPr>
          <w:p w:rsidR="00882432" w:rsidRPr="009A11CA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268" w:type="dxa"/>
            <w:vMerge/>
          </w:tcPr>
          <w:p w:rsidR="00882432" w:rsidRPr="009A11CA" w:rsidRDefault="00882432" w:rsidP="003578CA">
            <w:pPr>
              <w:rPr>
                <w:bCs w:val="0"/>
              </w:rPr>
            </w:pPr>
          </w:p>
        </w:tc>
      </w:tr>
      <w:tr w:rsidR="00882432" w:rsidTr="003578CA">
        <w:tc>
          <w:tcPr>
            <w:tcW w:w="741" w:type="dxa"/>
          </w:tcPr>
          <w:p w:rsidR="00882432" w:rsidRPr="009A11CA" w:rsidRDefault="00882432" w:rsidP="003578CA">
            <w:pPr>
              <w:jc w:val="center"/>
              <w:rPr>
                <w:bCs w:val="0"/>
              </w:rPr>
            </w:pPr>
          </w:p>
        </w:tc>
        <w:tc>
          <w:tcPr>
            <w:tcW w:w="2344" w:type="dxa"/>
          </w:tcPr>
          <w:p w:rsidR="00882432" w:rsidRDefault="00882432" w:rsidP="003578CA">
            <w:r>
              <w:t>итого</w:t>
            </w:r>
          </w:p>
        </w:tc>
        <w:tc>
          <w:tcPr>
            <w:tcW w:w="3402" w:type="dxa"/>
          </w:tcPr>
          <w:p w:rsidR="00882432" w:rsidRPr="009A11CA" w:rsidRDefault="00882432" w:rsidP="003578CA">
            <w:pPr>
              <w:rPr>
                <w:bCs w:val="0"/>
              </w:rPr>
            </w:pPr>
          </w:p>
        </w:tc>
        <w:tc>
          <w:tcPr>
            <w:tcW w:w="1134" w:type="dxa"/>
            <w:vAlign w:val="center"/>
          </w:tcPr>
          <w:p w:rsidR="00882432" w:rsidRDefault="00055150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120</w:t>
            </w:r>
          </w:p>
        </w:tc>
        <w:tc>
          <w:tcPr>
            <w:tcW w:w="2268" w:type="dxa"/>
          </w:tcPr>
          <w:p w:rsidR="00882432" w:rsidRPr="009A11CA" w:rsidRDefault="00882432" w:rsidP="003578CA">
            <w:pPr>
              <w:rPr>
                <w:bCs w:val="0"/>
              </w:rPr>
            </w:pPr>
          </w:p>
        </w:tc>
      </w:tr>
    </w:tbl>
    <w:p w:rsidR="00055150" w:rsidRDefault="00055150" w:rsidP="00882432">
      <w:pPr>
        <w:jc w:val="center"/>
        <w:rPr>
          <w:b/>
          <w:bCs w:val="0"/>
        </w:rPr>
      </w:pPr>
    </w:p>
    <w:p w:rsidR="00882432" w:rsidRDefault="00882432" w:rsidP="00882432">
      <w:pPr>
        <w:jc w:val="center"/>
        <w:rPr>
          <w:b/>
          <w:bCs w:val="0"/>
        </w:rPr>
      </w:pPr>
      <w:r>
        <w:rPr>
          <w:b/>
          <w:bCs w:val="0"/>
        </w:rPr>
        <w:t>4.</w:t>
      </w:r>
      <w:r w:rsidR="00055150">
        <w:rPr>
          <w:b/>
          <w:bCs w:val="0"/>
        </w:rPr>
        <w:t>2</w:t>
      </w:r>
      <w:r>
        <w:rPr>
          <w:b/>
          <w:bCs w:val="0"/>
        </w:rPr>
        <w:t>. Контрольная работа(по вариантам)</w:t>
      </w:r>
    </w:p>
    <w:tbl>
      <w:tblPr>
        <w:tblStyle w:val="af"/>
        <w:tblW w:w="9889" w:type="dxa"/>
        <w:tblLook w:val="04A0"/>
      </w:tblPr>
      <w:tblGrid>
        <w:gridCol w:w="783"/>
        <w:gridCol w:w="2302"/>
        <w:gridCol w:w="3402"/>
        <w:gridCol w:w="1134"/>
        <w:gridCol w:w="2268"/>
      </w:tblGrid>
      <w:tr w:rsidR="00882432" w:rsidTr="003578CA">
        <w:tc>
          <w:tcPr>
            <w:tcW w:w="783" w:type="dxa"/>
          </w:tcPr>
          <w:p w:rsidR="00882432" w:rsidRPr="00337712" w:rsidRDefault="00882432" w:rsidP="003578CA">
            <w:pPr>
              <w:jc w:val="both"/>
              <w:rPr>
                <w:bCs w:val="0"/>
              </w:rPr>
            </w:pPr>
            <w:r w:rsidRPr="00337712">
              <w:rPr>
                <w:bCs w:val="0"/>
              </w:rPr>
              <w:t>№п/п</w:t>
            </w:r>
          </w:p>
        </w:tc>
        <w:tc>
          <w:tcPr>
            <w:tcW w:w="2302" w:type="dxa"/>
            <w:vAlign w:val="center"/>
          </w:tcPr>
          <w:p w:rsidR="00882432" w:rsidRDefault="00882432" w:rsidP="003578CA">
            <w:pPr>
              <w:ind w:right="-2190"/>
              <w:rPr>
                <w:rFonts w:cs="Calibri"/>
                <w:bCs w:val="0"/>
              </w:rPr>
            </w:pPr>
            <w:r w:rsidRPr="00AE7880">
              <w:rPr>
                <w:rFonts w:cs="Calibri"/>
                <w:bCs w:val="0"/>
              </w:rPr>
              <w:t>Наименование раздела</w:t>
            </w:r>
          </w:p>
          <w:p w:rsidR="00882432" w:rsidRDefault="00882432" w:rsidP="003578CA">
            <w:pPr>
              <w:ind w:right="-2190"/>
              <w:rPr>
                <w:bCs w:val="0"/>
              </w:rPr>
            </w:pPr>
            <w:r w:rsidRPr="00AE7880">
              <w:rPr>
                <w:rFonts w:cs="Calibri"/>
                <w:bCs w:val="0"/>
              </w:rPr>
              <w:t>(темы) дисциплины</w:t>
            </w:r>
          </w:p>
        </w:tc>
        <w:tc>
          <w:tcPr>
            <w:tcW w:w="3402" w:type="dxa"/>
            <w:vAlign w:val="center"/>
          </w:tcPr>
          <w:p w:rsidR="00882432" w:rsidRPr="00337712" w:rsidRDefault="00882432" w:rsidP="003578CA">
            <w:pPr>
              <w:ind w:right="-2190"/>
              <w:rPr>
                <w:bCs w:val="0"/>
              </w:rPr>
            </w:pPr>
            <w:r>
              <w:rPr>
                <w:bCs w:val="0"/>
              </w:rPr>
              <w:t xml:space="preserve">       Наименование работы</w:t>
            </w:r>
          </w:p>
        </w:tc>
        <w:tc>
          <w:tcPr>
            <w:tcW w:w="1134" w:type="dxa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268" w:type="dxa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882432" w:rsidTr="003578CA">
        <w:tc>
          <w:tcPr>
            <w:tcW w:w="783" w:type="dxa"/>
            <w:vMerge w:val="restart"/>
            <w:vAlign w:val="center"/>
          </w:tcPr>
          <w:p w:rsidR="00882432" w:rsidRPr="00523744" w:rsidRDefault="00882432" w:rsidP="003578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2302" w:type="dxa"/>
            <w:vAlign w:val="center"/>
          </w:tcPr>
          <w:p w:rsidR="00882432" w:rsidRDefault="00882432" w:rsidP="003578CA">
            <w:pPr>
              <w:ind w:right="-2190"/>
            </w:pPr>
            <w:r w:rsidRPr="001248EF">
              <w:t>Очистные работы в</w:t>
            </w:r>
          </w:p>
          <w:p w:rsidR="00882432" w:rsidRDefault="00882432" w:rsidP="003578CA">
            <w:pPr>
              <w:ind w:right="-2190"/>
              <w:rPr>
                <w:bCs w:val="0"/>
              </w:rPr>
            </w:pPr>
            <w:r w:rsidRPr="001248EF">
              <w:t>шахтах</w:t>
            </w:r>
          </w:p>
        </w:tc>
        <w:tc>
          <w:tcPr>
            <w:tcW w:w="3402" w:type="dxa"/>
            <w:vAlign w:val="center"/>
          </w:tcPr>
          <w:p w:rsidR="00882432" w:rsidRDefault="00882432" w:rsidP="003578CA">
            <w:pPr>
              <w:ind w:right="-2190"/>
              <w:rPr>
                <w:bCs w:val="0"/>
              </w:rPr>
            </w:pPr>
            <w:r>
              <w:rPr>
                <w:bCs w:val="0"/>
              </w:rPr>
              <w:t xml:space="preserve">Вскрытие и подготовка </w:t>
            </w:r>
          </w:p>
          <w:p w:rsidR="00882432" w:rsidRPr="00337712" w:rsidRDefault="00882432" w:rsidP="003578CA">
            <w:pPr>
              <w:ind w:right="-2190"/>
              <w:rPr>
                <w:bCs w:val="0"/>
              </w:rPr>
            </w:pPr>
            <w:r>
              <w:rPr>
                <w:bCs w:val="0"/>
              </w:rPr>
              <w:t>пластовых месторождений</w:t>
            </w:r>
          </w:p>
        </w:tc>
        <w:tc>
          <w:tcPr>
            <w:tcW w:w="1134" w:type="dxa"/>
            <w:vMerge w:val="restart"/>
            <w:vAlign w:val="center"/>
          </w:tcPr>
          <w:p w:rsidR="00882432" w:rsidRPr="00AE7880" w:rsidRDefault="00055150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882432" w:rsidRPr="00AE7880" w:rsidRDefault="00882432" w:rsidP="003578CA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контрольной работы</w:t>
            </w:r>
          </w:p>
        </w:tc>
      </w:tr>
      <w:tr w:rsidR="00882432" w:rsidTr="003578CA">
        <w:tc>
          <w:tcPr>
            <w:tcW w:w="783" w:type="dxa"/>
            <w:vMerge/>
          </w:tcPr>
          <w:p w:rsidR="00882432" w:rsidRPr="00523744" w:rsidRDefault="00882432" w:rsidP="003578CA">
            <w:pPr>
              <w:jc w:val="both"/>
              <w:rPr>
                <w:bCs w:val="0"/>
              </w:rPr>
            </w:pPr>
          </w:p>
        </w:tc>
        <w:tc>
          <w:tcPr>
            <w:tcW w:w="2302" w:type="dxa"/>
          </w:tcPr>
          <w:p w:rsidR="00882432" w:rsidRPr="00523744" w:rsidRDefault="00882432" w:rsidP="003578CA">
            <w:pPr>
              <w:jc w:val="both"/>
              <w:rPr>
                <w:bCs w:val="0"/>
              </w:rPr>
            </w:pPr>
            <w:r>
              <w:t>Разработка угольных месторождений   подземным способом</w:t>
            </w:r>
          </w:p>
        </w:tc>
        <w:tc>
          <w:tcPr>
            <w:tcW w:w="3402" w:type="dxa"/>
          </w:tcPr>
          <w:p w:rsidR="00882432" w:rsidRPr="00523744" w:rsidRDefault="00882432" w:rsidP="003578CA">
            <w:pPr>
              <w:jc w:val="both"/>
              <w:rPr>
                <w:bCs w:val="0"/>
              </w:rPr>
            </w:pPr>
            <w:r>
              <w:rPr>
                <w:bCs w:val="0"/>
              </w:rPr>
              <w:t>Выбор оборудования и определение нагрузки на очистной забой</w:t>
            </w:r>
          </w:p>
        </w:tc>
        <w:tc>
          <w:tcPr>
            <w:tcW w:w="1134" w:type="dxa"/>
            <w:vMerge/>
          </w:tcPr>
          <w:p w:rsidR="00882432" w:rsidRDefault="00882432" w:rsidP="003578CA">
            <w:pPr>
              <w:jc w:val="both"/>
              <w:rPr>
                <w:bCs w:val="0"/>
              </w:rPr>
            </w:pPr>
          </w:p>
        </w:tc>
        <w:tc>
          <w:tcPr>
            <w:tcW w:w="2268" w:type="dxa"/>
            <w:vMerge/>
          </w:tcPr>
          <w:p w:rsidR="00882432" w:rsidRDefault="00882432" w:rsidP="003578CA">
            <w:pPr>
              <w:jc w:val="both"/>
              <w:rPr>
                <w:bCs w:val="0"/>
              </w:rPr>
            </w:pPr>
          </w:p>
        </w:tc>
      </w:tr>
    </w:tbl>
    <w:p w:rsidR="00882432" w:rsidRDefault="00882432" w:rsidP="00882432">
      <w:pPr>
        <w:jc w:val="both"/>
        <w:rPr>
          <w:b/>
          <w:bCs w:val="0"/>
        </w:rPr>
      </w:pPr>
    </w:p>
    <w:p w:rsidR="00882432" w:rsidRDefault="00882432" w:rsidP="00882432">
      <w:pPr>
        <w:jc w:val="center"/>
        <w:rPr>
          <w:b/>
          <w:bCs w:val="0"/>
        </w:rPr>
      </w:pPr>
      <w:r>
        <w:rPr>
          <w:b/>
          <w:bCs w:val="0"/>
        </w:rPr>
        <w:t>Критерии оценки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783"/>
        <w:gridCol w:w="1712"/>
      </w:tblGrid>
      <w:tr w:rsidR="00882432" w:rsidRPr="000C0584" w:rsidTr="003578CA">
        <w:tc>
          <w:tcPr>
            <w:tcW w:w="0" w:type="auto"/>
            <w:vAlign w:val="center"/>
          </w:tcPr>
          <w:p w:rsidR="00882432" w:rsidRPr="000C0584" w:rsidRDefault="00882432" w:rsidP="003578CA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5783" w:type="dxa"/>
            <w:vAlign w:val="center"/>
          </w:tcPr>
          <w:p w:rsidR="00882432" w:rsidRPr="000C0584" w:rsidRDefault="00882432" w:rsidP="003578CA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82432" w:rsidRPr="000C0584" w:rsidRDefault="00882432" w:rsidP="003578CA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882432" w:rsidRPr="00772AC6" w:rsidTr="003578CA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882432" w:rsidRDefault="00882432" w:rsidP="003578CA">
            <w:pPr>
              <w:spacing w:line="200" w:lineRule="exact"/>
            </w:pPr>
            <w:r>
              <w:t>ОПК-2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  <w:r>
              <w:t>ОПК-10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  <w:r>
              <w:t>ОПК-13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  <w:r>
              <w:t>ОПК-18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Pr="002E2E9E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</w:p>
          <w:p w:rsidR="00882432" w:rsidRPr="000C0584" w:rsidRDefault="00882432" w:rsidP="003578CA">
            <w:pPr>
              <w:spacing w:line="200" w:lineRule="exact"/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882432" w:rsidRPr="00775A03" w:rsidRDefault="00882432" w:rsidP="003578CA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432" w:rsidRDefault="00882432" w:rsidP="003578CA">
            <w:pPr>
              <w:spacing w:line="200" w:lineRule="exact"/>
              <w:jc w:val="center"/>
            </w:pPr>
            <w:r>
              <w:t>ПР-</w:t>
            </w:r>
            <w:r w:rsidR="00055150">
              <w:t>40</w:t>
            </w:r>
            <w:r>
              <w:t>б.</w:t>
            </w:r>
          </w:p>
          <w:p w:rsidR="00882432" w:rsidRDefault="00882432" w:rsidP="003578CA">
            <w:pPr>
              <w:spacing w:line="200" w:lineRule="exact"/>
              <w:jc w:val="center"/>
            </w:pPr>
            <w:r>
              <w:t>к.р.-30б.</w:t>
            </w:r>
          </w:p>
          <w:p w:rsidR="00882432" w:rsidRPr="00772AC6" w:rsidRDefault="00882432" w:rsidP="003578CA">
            <w:pPr>
              <w:spacing w:line="200" w:lineRule="exact"/>
              <w:jc w:val="center"/>
            </w:pPr>
            <w:r>
              <w:t>.</w:t>
            </w:r>
          </w:p>
        </w:tc>
      </w:tr>
      <w:tr w:rsidR="00882432" w:rsidRPr="00772AC6" w:rsidTr="003578CA">
        <w:tc>
          <w:tcPr>
            <w:tcW w:w="0" w:type="auto"/>
            <w:vMerge/>
          </w:tcPr>
          <w:p w:rsidR="00882432" w:rsidRPr="000C0584" w:rsidRDefault="00882432" w:rsidP="003578CA">
            <w:pPr>
              <w:spacing w:line="200" w:lineRule="exact"/>
            </w:pPr>
          </w:p>
        </w:tc>
        <w:tc>
          <w:tcPr>
            <w:tcW w:w="5783" w:type="dxa"/>
            <w:vAlign w:val="center"/>
          </w:tcPr>
          <w:p w:rsidR="00882432" w:rsidRPr="00775A03" w:rsidRDefault="00882432" w:rsidP="003578CA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882432" w:rsidRDefault="00882432" w:rsidP="003578CA">
            <w:pPr>
              <w:spacing w:line="200" w:lineRule="exact"/>
              <w:jc w:val="center"/>
            </w:pPr>
            <w:r>
              <w:t>ПР-</w:t>
            </w:r>
            <w:r w:rsidR="00055150">
              <w:t>3</w:t>
            </w:r>
            <w:r>
              <w:t>4б.</w:t>
            </w:r>
          </w:p>
          <w:p w:rsidR="00882432" w:rsidRDefault="00882432" w:rsidP="003578CA">
            <w:pPr>
              <w:spacing w:line="200" w:lineRule="exact"/>
              <w:jc w:val="center"/>
            </w:pPr>
            <w:r>
              <w:t>к.р.-</w:t>
            </w:r>
            <w:r w:rsidR="00055150">
              <w:t>24</w:t>
            </w:r>
            <w:r>
              <w:t>б.</w:t>
            </w:r>
          </w:p>
          <w:p w:rsidR="00882432" w:rsidRPr="00772AC6" w:rsidRDefault="00882432" w:rsidP="003578CA">
            <w:pPr>
              <w:spacing w:line="200" w:lineRule="exact"/>
              <w:jc w:val="center"/>
            </w:pPr>
          </w:p>
        </w:tc>
      </w:tr>
      <w:tr w:rsidR="00882432" w:rsidRPr="00772AC6" w:rsidTr="003578CA">
        <w:tc>
          <w:tcPr>
            <w:tcW w:w="0" w:type="auto"/>
            <w:vMerge/>
          </w:tcPr>
          <w:p w:rsidR="00882432" w:rsidRPr="000C0584" w:rsidRDefault="00882432" w:rsidP="003578CA">
            <w:pPr>
              <w:spacing w:line="200" w:lineRule="exact"/>
            </w:pPr>
          </w:p>
        </w:tc>
        <w:tc>
          <w:tcPr>
            <w:tcW w:w="5783" w:type="dxa"/>
            <w:vAlign w:val="center"/>
          </w:tcPr>
          <w:p w:rsidR="00882432" w:rsidRPr="00775A03" w:rsidRDefault="00882432" w:rsidP="003578CA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882432" w:rsidRDefault="00882432" w:rsidP="003578CA">
            <w:pPr>
              <w:spacing w:line="200" w:lineRule="exact"/>
              <w:jc w:val="center"/>
            </w:pPr>
            <w:r>
              <w:t>ПР-</w:t>
            </w:r>
            <w:r w:rsidR="00055150">
              <w:t>27</w:t>
            </w:r>
            <w:r>
              <w:t>б.</w:t>
            </w:r>
          </w:p>
          <w:p w:rsidR="00882432" w:rsidRDefault="00882432" w:rsidP="003578CA">
            <w:pPr>
              <w:spacing w:line="200" w:lineRule="exact"/>
              <w:jc w:val="center"/>
            </w:pPr>
            <w:r>
              <w:t>к.р.-</w:t>
            </w:r>
            <w:r w:rsidR="00055150">
              <w:t>18</w:t>
            </w:r>
            <w:r>
              <w:t>б.</w:t>
            </w:r>
          </w:p>
          <w:p w:rsidR="00882432" w:rsidRPr="00772AC6" w:rsidRDefault="00882432" w:rsidP="003578CA">
            <w:pPr>
              <w:spacing w:line="200" w:lineRule="exact"/>
              <w:jc w:val="center"/>
            </w:pPr>
          </w:p>
        </w:tc>
      </w:tr>
      <w:tr w:rsidR="00882432" w:rsidRPr="000C0584" w:rsidTr="003578CA">
        <w:tc>
          <w:tcPr>
            <w:tcW w:w="0" w:type="auto"/>
            <w:vMerge/>
          </w:tcPr>
          <w:p w:rsidR="00882432" w:rsidRPr="000C0584" w:rsidRDefault="00882432" w:rsidP="003578CA">
            <w:pPr>
              <w:spacing w:line="200" w:lineRule="exact"/>
            </w:pPr>
          </w:p>
        </w:tc>
        <w:tc>
          <w:tcPr>
            <w:tcW w:w="5783" w:type="dxa"/>
            <w:vAlign w:val="center"/>
          </w:tcPr>
          <w:p w:rsidR="00882432" w:rsidRPr="00775A03" w:rsidRDefault="00882432" w:rsidP="003578CA">
            <w:pPr>
              <w:jc w:val="both"/>
              <w:rPr>
                <w:i/>
              </w:rPr>
            </w:pPr>
            <w:r w:rsidRPr="00775A03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882432" w:rsidRPr="000C0584" w:rsidRDefault="00882432" w:rsidP="003578CA">
            <w:pPr>
              <w:spacing w:line="200" w:lineRule="exact"/>
              <w:jc w:val="center"/>
            </w:pPr>
            <w:r>
              <w:t>Не оценивается</w:t>
            </w:r>
          </w:p>
          <w:p w:rsidR="00882432" w:rsidRPr="000C0584" w:rsidRDefault="00882432" w:rsidP="003578CA">
            <w:pPr>
              <w:spacing w:line="200" w:lineRule="exact"/>
              <w:jc w:val="center"/>
            </w:pPr>
          </w:p>
        </w:tc>
      </w:tr>
    </w:tbl>
    <w:p w:rsidR="00055150" w:rsidRDefault="00055150" w:rsidP="00882432">
      <w:pPr>
        <w:pStyle w:val="af2"/>
        <w:tabs>
          <w:tab w:val="clear" w:pos="643"/>
        </w:tabs>
        <w:jc w:val="both"/>
        <w:rPr>
          <w:b/>
          <w:bCs/>
        </w:rPr>
      </w:pPr>
    </w:p>
    <w:p w:rsidR="00055150" w:rsidRDefault="00055150" w:rsidP="00882432">
      <w:pPr>
        <w:pStyle w:val="af2"/>
        <w:tabs>
          <w:tab w:val="clear" w:pos="643"/>
        </w:tabs>
        <w:jc w:val="both"/>
        <w:rPr>
          <w:b/>
          <w:bCs/>
        </w:rPr>
      </w:pPr>
    </w:p>
    <w:p w:rsidR="00055150" w:rsidRDefault="00055150" w:rsidP="00882432">
      <w:pPr>
        <w:pStyle w:val="af2"/>
        <w:tabs>
          <w:tab w:val="clear" w:pos="643"/>
        </w:tabs>
        <w:jc w:val="both"/>
        <w:rPr>
          <w:b/>
          <w:bCs/>
        </w:rPr>
      </w:pPr>
    </w:p>
    <w:p w:rsidR="00882432" w:rsidRPr="00A03833" w:rsidRDefault="00882432" w:rsidP="00882432">
      <w:pPr>
        <w:pStyle w:val="af2"/>
        <w:tabs>
          <w:tab w:val="clear" w:pos="643"/>
        </w:tabs>
        <w:jc w:val="both"/>
        <w:rPr>
          <w:b/>
          <w:bCs/>
        </w:rPr>
      </w:pPr>
      <w:r>
        <w:rPr>
          <w:b/>
          <w:bCs/>
        </w:rPr>
        <w:t>5.</w:t>
      </w: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882432" w:rsidRDefault="00882432" w:rsidP="00882432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882432" w:rsidRPr="00ED3457" w:rsidRDefault="00882432" w:rsidP="00882432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lastRenderedPageBreak/>
        <w:t>Методические указания по выполнению практических работ (раздел «Практический блок).</w:t>
      </w:r>
    </w:p>
    <w:p w:rsidR="00882432" w:rsidRPr="001C4ED9" w:rsidRDefault="00882432" w:rsidP="00882432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по выполнению презентаций (раздел «Методический блок»)</w:t>
      </w:r>
    </w:p>
    <w:p w:rsidR="00882432" w:rsidRPr="006C1E8A" w:rsidRDefault="00882432" w:rsidP="00882432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и варианты контрольных работ(раздел «Методический блок»)</w:t>
      </w:r>
    </w:p>
    <w:p w:rsidR="00882432" w:rsidRDefault="00882432" w:rsidP="00882432">
      <w:pPr>
        <w:autoSpaceDE w:val="0"/>
        <w:autoSpaceDN w:val="0"/>
        <w:adjustRightInd w:val="0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>:</w:t>
      </w:r>
    </w:p>
    <w:bookmarkStart w:id="0" w:name="_GoBack"/>
    <w:bookmarkEnd w:id="0"/>
    <w:p w:rsidR="00882432" w:rsidRPr="00AD23B9" w:rsidRDefault="00B806B9" w:rsidP="00882432">
      <w:pPr>
        <w:autoSpaceDE w:val="0"/>
        <w:autoSpaceDN w:val="0"/>
        <w:adjustRightInd w:val="0"/>
        <w:rPr>
          <w:sz w:val="22"/>
          <w:szCs w:val="22"/>
        </w:rPr>
      </w:pPr>
      <w:r w:rsidRPr="00AD23B9">
        <w:fldChar w:fldCharType="begin"/>
      </w:r>
      <w:r w:rsidR="00556DF4" w:rsidRPr="00AD23B9">
        <w:instrText xml:space="preserve"> HYPERLINK "http://moodle.nfygu.ru/course/view.php?id=13823" </w:instrText>
      </w:r>
      <w:r w:rsidRPr="00AD23B9">
        <w:fldChar w:fldCharType="separate"/>
      </w:r>
      <w:r w:rsidR="00556DF4" w:rsidRPr="00AD23B9">
        <w:rPr>
          <w:rStyle w:val="ac"/>
        </w:rPr>
        <w:t>http://moodle.nfygu.ru/course/view.php?id=13823</w:t>
      </w:r>
      <w:r w:rsidRPr="00AD23B9">
        <w:fldChar w:fldCharType="end"/>
      </w:r>
      <w:r w:rsidR="00055150" w:rsidRPr="00AD23B9">
        <w:rPr>
          <w:sz w:val="22"/>
          <w:szCs w:val="22"/>
        </w:rPr>
        <w:t>ОГР</w:t>
      </w:r>
      <w:r w:rsidR="00882432" w:rsidRPr="00AD23B9">
        <w:rPr>
          <w:sz w:val="22"/>
          <w:szCs w:val="22"/>
        </w:rPr>
        <w:t>)</w:t>
      </w:r>
    </w:p>
    <w:p w:rsidR="00882432" w:rsidRDefault="00556DF4" w:rsidP="00882432">
      <w:pPr>
        <w:autoSpaceDE w:val="0"/>
        <w:autoSpaceDN w:val="0"/>
        <w:adjustRightInd w:val="0"/>
        <w:rPr>
          <w:sz w:val="22"/>
          <w:szCs w:val="22"/>
        </w:rPr>
      </w:pPr>
      <w:r w:rsidRPr="00AD23B9">
        <w:t xml:space="preserve">http://moodle.nfygu.ru/course/view.php?id=14159 </w:t>
      </w:r>
      <w:r w:rsidR="00882432" w:rsidRPr="00AD23B9">
        <w:rPr>
          <w:sz w:val="22"/>
          <w:szCs w:val="22"/>
        </w:rPr>
        <w:t>(</w:t>
      </w:r>
      <w:r w:rsidR="00055150" w:rsidRPr="00AD23B9">
        <w:rPr>
          <w:sz w:val="22"/>
          <w:szCs w:val="22"/>
        </w:rPr>
        <w:t>ПР</w:t>
      </w:r>
      <w:r w:rsidR="00882432" w:rsidRPr="00AD23B9">
        <w:rPr>
          <w:sz w:val="22"/>
          <w:szCs w:val="22"/>
        </w:rPr>
        <w:t>)</w:t>
      </w:r>
    </w:p>
    <w:p w:rsidR="00882432" w:rsidRDefault="00882432" w:rsidP="0088243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5C0B">
        <w:rPr>
          <w:b/>
        </w:rPr>
        <w:t xml:space="preserve">Рейтинговый регламент по </w:t>
      </w:r>
      <w:r>
        <w:rPr>
          <w:b/>
        </w:rPr>
        <w:t>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25"/>
        <w:gridCol w:w="1546"/>
      </w:tblGrid>
      <w:tr w:rsidR="00882432" w:rsidRPr="008B4F00" w:rsidTr="003578CA">
        <w:tc>
          <w:tcPr>
            <w:tcW w:w="4928" w:type="dxa"/>
          </w:tcPr>
          <w:p w:rsidR="00882432" w:rsidRPr="00AE7880" w:rsidRDefault="00882432" w:rsidP="003578CA">
            <w:pPr>
              <w:jc w:val="center"/>
              <w:rPr>
                <w:rFonts w:cs="Calibri"/>
                <w:bCs w:val="0"/>
              </w:rPr>
            </w:pPr>
            <w:r w:rsidRPr="00AE7880">
              <w:rPr>
                <w:rFonts w:cs="Calibri"/>
              </w:rPr>
              <w:t>Вид выполняемой учебной работы</w:t>
            </w:r>
          </w:p>
          <w:p w:rsidR="00882432" w:rsidRPr="00AE7880" w:rsidRDefault="00882432" w:rsidP="003578CA">
            <w:pPr>
              <w:jc w:val="center"/>
              <w:rPr>
                <w:rFonts w:cs="Calibri"/>
                <w:bCs w:val="0"/>
              </w:rPr>
            </w:pPr>
            <w:r w:rsidRPr="00AE7880">
              <w:rPr>
                <w:rFonts w:cs="Calibri"/>
              </w:rPr>
              <w:t>(контролирующие мероприятия)</w:t>
            </w:r>
          </w:p>
        </w:tc>
        <w:tc>
          <w:tcPr>
            <w:tcW w:w="1525" w:type="dxa"/>
          </w:tcPr>
          <w:p w:rsidR="00882432" w:rsidRPr="00AE7880" w:rsidRDefault="00882432" w:rsidP="003578CA">
            <w:pPr>
              <w:jc w:val="center"/>
              <w:rPr>
                <w:rFonts w:cs="Calibri"/>
                <w:bCs w:val="0"/>
                <w:lang w:val="en-US"/>
              </w:rPr>
            </w:pPr>
            <w:r w:rsidRPr="00AE7880">
              <w:rPr>
                <w:rFonts w:cs="Calibri"/>
              </w:rPr>
              <w:t>Количество баллов (</w:t>
            </w:r>
            <w:r w:rsidRPr="00AE7880">
              <w:rPr>
                <w:rFonts w:cs="Calibri"/>
                <w:lang w:val="en-US"/>
              </w:rPr>
              <w:t>min)</w:t>
            </w:r>
          </w:p>
        </w:tc>
        <w:tc>
          <w:tcPr>
            <w:tcW w:w="1546" w:type="dxa"/>
          </w:tcPr>
          <w:p w:rsidR="00882432" w:rsidRPr="00AE7880" w:rsidRDefault="00882432" w:rsidP="003578CA">
            <w:pPr>
              <w:jc w:val="center"/>
              <w:rPr>
                <w:rFonts w:cs="Calibri"/>
                <w:bCs w:val="0"/>
              </w:rPr>
            </w:pPr>
            <w:r w:rsidRPr="00AE7880">
              <w:rPr>
                <w:rFonts w:cs="Calibri"/>
              </w:rPr>
              <w:t>Количество баллов (</w:t>
            </w:r>
            <w:r w:rsidRPr="00AE7880">
              <w:rPr>
                <w:rFonts w:cs="Calibri"/>
                <w:lang w:val="en-US"/>
              </w:rPr>
              <w:t>max)</w:t>
            </w:r>
          </w:p>
        </w:tc>
      </w:tr>
      <w:tr w:rsidR="00882432" w:rsidRPr="008B4F00" w:rsidTr="003578CA">
        <w:tc>
          <w:tcPr>
            <w:tcW w:w="4928" w:type="dxa"/>
            <w:shd w:val="clear" w:color="auto" w:fill="auto"/>
          </w:tcPr>
          <w:p w:rsidR="00882432" w:rsidRPr="001D7D4B" w:rsidRDefault="00882432" w:rsidP="003578CA">
            <w:pPr>
              <w:rPr>
                <w:rFonts w:cs="Calibri"/>
                <w:bCs w:val="0"/>
              </w:rPr>
            </w:pPr>
            <w:r w:rsidRPr="001D7D4B">
              <w:rPr>
                <w:rFonts w:cs="Calibri"/>
                <w:bCs w:val="0"/>
              </w:rPr>
              <w:t>1.</w:t>
            </w:r>
            <w:r>
              <w:rPr>
                <w:rFonts w:cs="Calibri"/>
                <w:bCs w:val="0"/>
              </w:rPr>
              <w:t>Практические работы ( №1-6)</w:t>
            </w:r>
          </w:p>
        </w:tc>
        <w:tc>
          <w:tcPr>
            <w:tcW w:w="1525" w:type="dxa"/>
            <w:shd w:val="clear" w:color="auto" w:fill="auto"/>
          </w:tcPr>
          <w:p w:rsidR="00882432" w:rsidRPr="001D7D4B" w:rsidRDefault="00055150" w:rsidP="003578CA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27</w:t>
            </w:r>
          </w:p>
        </w:tc>
        <w:tc>
          <w:tcPr>
            <w:tcW w:w="1546" w:type="dxa"/>
            <w:shd w:val="clear" w:color="auto" w:fill="auto"/>
          </w:tcPr>
          <w:p w:rsidR="00882432" w:rsidRPr="001D7D4B" w:rsidRDefault="00055150" w:rsidP="003578CA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4</w:t>
            </w:r>
            <w:r w:rsidR="00882432">
              <w:rPr>
                <w:rFonts w:cs="Calibri"/>
                <w:bCs w:val="0"/>
              </w:rPr>
              <w:t>0</w:t>
            </w:r>
          </w:p>
        </w:tc>
      </w:tr>
      <w:tr w:rsidR="00882432" w:rsidRPr="008B4F00" w:rsidTr="003578CA">
        <w:tc>
          <w:tcPr>
            <w:tcW w:w="4928" w:type="dxa"/>
            <w:shd w:val="clear" w:color="auto" w:fill="auto"/>
          </w:tcPr>
          <w:p w:rsidR="00882432" w:rsidRPr="001D7D4B" w:rsidRDefault="00882432" w:rsidP="003578CA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3.Контрольная работа</w:t>
            </w:r>
          </w:p>
        </w:tc>
        <w:tc>
          <w:tcPr>
            <w:tcW w:w="1525" w:type="dxa"/>
            <w:shd w:val="clear" w:color="auto" w:fill="auto"/>
          </w:tcPr>
          <w:p w:rsidR="00882432" w:rsidRPr="001D7D4B" w:rsidRDefault="00055150" w:rsidP="003578CA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18</w:t>
            </w:r>
          </w:p>
        </w:tc>
        <w:tc>
          <w:tcPr>
            <w:tcW w:w="1546" w:type="dxa"/>
            <w:shd w:val="clear" w:color="auto" w:fill="auto"/>
          </w:tcPr>
          <w:p w:rsidR="00882432" w:rsidRPr="001D7D4B" w:rsidRDefault="00882432" w:rsidP="003578CA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30</w:t>
            </w:r>
          </w:p>
        </w:tc>
      </w:tr>
      <w:tr w:rsidR="00882432" w:rsidRPr="00BA5535" w:rsidTr="003578CA">
        <w:tc>
          <w:tcPr>
            <w:tcW w:w="4928" w:type="dxa"/>
            <w:shd w:val="clear" w:color="auto" w:fill="auto"/>
          </w:tcPr>
          <w:p w:rsidR="00882432" w:rsidRPr="001D7D4B" w:rsidRDefault="00882432" w:rsidP="003578CA">
            <w:pPr>
              <w:rPr>
                <w:rFonts w:cs="Calibri"/>
                <w:b/>
                <w:bCs w:val="0"/>
              </w:rPr>
            </w:pPr>
            <w:r w:rsidRPr="001D7D4B">
              <w:rPr>
                <w:rFonts w:cs="Calibri"/>
                <w:b/>
              </w:rPr>
              <w:t>Количество баллов для допуска к экзамену (</w:t>
            </w:r>
            <w:r w:rsidRPr="001D7D4B">
              <w:rPr>
                <w:rFonts w:cs="Calibri"/>
                <w:b/>
                <w:lang w:val="en-US"/>
              </w:rPr>
              <w:t>min</w:t>
            </w:r>
            <w:r w:rsidRPr="001D7D4B">
              <w:rPr>
                <w:rFonts w:cs="Calibri"/>
                <w:b/>
              </w:rPr>
              <w:t>-</w:t>
            </w:r>
            <w:r w:rsidRPr="001D7D4B">
              <w:rPr>
                <w:rFonts w:cs="Calibri"/>
                <w:b/>
                <w:lang w:val="en-US"/>
              </w:rPr>
              <w:t>max</w:t>
            </w:r>
            <w:r w:rsidRPr="001D7D4B">
              <w:rPr>
                <w:rFonts w:cs="Calibri"/>
                <w:b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882432" w:rsidRPr="001D7D4B" w:rsidRDefault="00882432" w:rsidP="003578CA">
            <w:pPr>
              <w:jc w:val="center"/>
              <w:rPr>
                <w:rFonts w:cs="Calibri"/>
                <w:b/>
                <w:bCs w:val="0"/>
              </w:rPr>
            </w:pPr>
            <w:r w:rsidRPr="001D7D4B">
              <w:rPr>
                <w:rFonts w:cs="Calibri"/>
                <w:b/>
              </w:rPr>
              <w:t>45</w:t>
            </w:r>
          </w:p>
        </w:tc>
        <w:tc>
          <w:tcPr>
            <w:tcW w:w="1546" w:type="dxa"/>
            <w:shd w:val="clear" w:color="auto" w:fill="auto"/>
          </w:tcPr>
          <w:p w:rsidR="00882432" w:rsidRPr="001D7D4B" w:rsidRDefault="00882432" w:rsidP="003578CA">
            <w:pPr>
              <w:jc w:val="center"/>
              <w:rPr>
                <w:rFonts w:cs="Calibri"/>
                <w:b/>
                <w:bCs w:val="0"/>
                <w:lang w:val="en-US"/>
              </w:rPr>
            </w:pPr>
            <w:r w:rsidRPr="001D7D4B">
              <w:rPr>
                <w:rFonts w:cs="Calibri"/>
                <w:b/>
                <w:lang w:val="en-US"/>
              </w:rPr>
              <w:t>70</w:t>
            </w:r>
          </w:p>
        </w:tc>
      </w:tr>
    </w:tbl>
    <w:p w:rsidR="00882432" w:rsidRDefault="00882432" w:rsidP="00882432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</w:p>
    <w:p w:rsidR="00882432" w:rsidRDefault="00882432" w:rsidP="00882432">
      <w:pPr>
        <w:jc w:val="center"/>
        <w:rPr>
          <w:b/>
          <w:bCs w:val="0"/>
        </w:rPr>
      </w:pPr>
    </w:p>
    <w:p w:rsidR="00882432" w:rsidRDefault="00882432" w:rsidP="00882432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882432" w:rsidRPr="006108D4" w:rsidRDefault="00882432" w:rsidP="00882432">
      <w:pPr>
        <w:pStyle w:val="af2"/>
        <w:shd w:val="clear" w:color="auto" w:fill="FFFFFF"/>
        <w:jc w:val="center"/>
        <w:rPr>
          <w:b/>
          <w:bCs/>
          <w:color w:val="000000"/>
          <w:lang w:val="en-US"/>
        </w:rPr>
      </w:pPr>
      <w:r w:rsidRPr="00A03833">
        <w:rPr>
          <w:b/>
          <w:bCs/>
          <w:color w:val="000000"/>
        </w:rPr>
        <w:t>6.1. Показатели, критерии и шкала оценивани</w:t>
      </w:r>
    </w:p>
    <w:tbl>
      <w:tblPr>
        <w:tblStyle w:val="af"/>
        <w:tblW w:w="10702" w:type="dxa"/>
        <w:tblInd w:w="-885" w:type="dxa"/>
        <w:tblLayout w:type="fixed"/>
        <w:tblLook w:val="04A0"/>
      </w:tblPr>
      <w:tblGrid>
        <w:gridCol w:w="1418"/>
        <w:gridCol w:w="1559"/>
        <w:gridCol w:w="1964"/>
        <w:gridCol w:w="1155"/>
        <w:gridCol w:w="3261"/>
        <w:gridCol w:w="1345"/>
      </w:tblGrid>
      <w:tr w:rsidR="00882432" w:rsidRPr="00541D49" w:rsidTr="003578CA">
        <w:tc>
          <w:tcPr>
            <w:tcW w:w="1418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559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rFonts w:cs="Calibri"/>
                <w:iCs w:val="0"/>
              </w:rPr>
              <w:t>Индикаторы достижения компетенций</w:t>
            </w:r>
          </w:p>
        </w:tc>
        <w:tc>
          <w:tcPr>
            <w:tcW w:w="1964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155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3261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45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882432" w:rsidRPr="00541D49" w:rsidTr="003578CA">
        <w:trPr>
          <w:trHeight w:val="70"/>
        </w:trPr>
        <w:tc>
          <w:tcPr>
            <w:tcW w:w="1418" w:type="dxa"/>
            <w:vMerge w:val="restart"/>
          </w:tcPr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spacing w:line="200" w:lineRule="exact"/>
            </w:pPr>
            <w:r>
              <w:t>ОПК-2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  <w:r>
              <w:t>ОПК-10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  <w:r>
              <w:t>ОПК-13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  <w:r>
              <w:t>ОПК-18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Pr="004B5592" w:rsidRDefault="00882432" w:rsidP="003578CA">
            <w:pPr>
              <w:jc w:val="both"/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</w:p>
          <w:p w:rsidR="00882432" w:rsidRPr="000E0C3C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368DC">
              <w:rPr>
                <w:i/>
              </w:rPr>
              <w:lastRenderedPageBreak/>
              <w:t>ОПК-2.1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-владеет на-выками пос</w:t>
            </w:r>
            <w:r w:rsidRPr="003368DC">
              <w:rPr>
                <w:i/>
              </w:rPr>
              <w:t>т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роения геоло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гичес</w:t>
            </w:r>
            <w:r>
              <w:rPr>
                <w:i/>
              </w:rPr>
              <w:t>ких раз-резов, лито-лого-страти-г</w:t>
            </w:r>
            <w:r w:rsidRPr="003368DC">
              <w:rPr>
                <w:i/>
              </w:rPr>
              <w:t>рафи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ческих схем;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368DC">
              <w:rPr>
                <w:i/>
              </w:rPr>
              <w:t>ОПК-2.2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-использует основные ус</w:t>
            </w:r>
            <w:r w:rsidRPr="003368DC">
              <w:rPr>
                <w:i/>
              </w:rPr>
              <w:t>ловные обозначения к геологическим кар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там;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368DC">
              <w:rPr>
                <w:i/>
              </w:rPr>
              <w:t>ОПК-2.5</w:t>
            </w:r>
          </w:p>
          <w:p w:rsidR="00882432" w:rsidRDefault="00882432" w:rsidP="003578CA">
            <w:pPr>
              <w:pStyle w:val="ad"/>
              <w:ind w:left="0"/>
              <w:jc w:val="both"/>
              <w:rPr>
                <w:i/>
              </w:rPr>
            </w:pPr>
            <w:r w:rsidRPr="003368DC">
              <w:rPr>
                <w:i/>
              </w:rPr>
              <w:t>-</w:t>
            </w:r>
            <w:r w:rsidRPr="003368DC">
              <w:t>о</w:t>
            </w:r>
            <w:r w:rsidRPr="003368DC">
              <w:rPr>
                <w:i/>
              </w:rPr>
              <w:t>сущест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вляет взаимосвязь горно-геоло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гических условий и процессов разработки твердых полезных</w:t>
            </w:r>
            <w:r>
              <w:rPr>
                <w:i/>
              </w:rPr>
              <w:t>ископа-емых</w:t>
            </w:r>
          </w:p>
          <w:p w:rsidR="00882432" w:rsidRDefault="00882432" w:rsidP="003578CA">
            <w:pPr>
              <w:pStyle w:val="ad"/>
              <w:ind w:left="0"/>
              <w:jc w:val="both"/>
              <w:rPr>
                <w:i/>
              </w:rPr>
            </w:pP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lastRenderedPageBreak/>
              <w:t>ОПК-10.3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-осуществляет порядок раз</w:t>
            </w:r>
            <w:r w:rsidRPr="003368DC">
              <w:rPr>
                <w:i/>
              </w:rPr>
              <w:t>вития горных работ;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ОПК-10.4</w:t>
            </w:r>
          </w:p>
          <w:p w:rsidR="00882432" w:rsidRDefault="00882432" w:rsidP="003578CA">
            <w:pPr>
              <w:pStyle w:val="ad"/>
              <w:ind w:left="0"/>
              <w:jc w:val="both"/>
              <w:rPr>
                <w:i/>
              </w:rPr>
            </w:pPr>
            <w:r>
              <w:rPr>
                <w:i/>
              </w:rPr>
              <w:t>-устанавливает связь пара</w:t>
            </w:r>
            <w:r w:rsidRPr="003368DC">
              <w:rPr>
                <w:i/>
              </w:rPr>
              <w:t>метров систем разработ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ки и комплексов оборудования</w:t>
            </w:r>
          </w:p>
          <w:p w:rsidR="00882432" w:rsidRDefault="00882432" w:rsidP="003578CA">
            <w:pPr>
              <w:pStyle w:val="ad"/>
              <w:ind w:left="0"/>
              <w:jc w:val="both"/>
              <w:rPr>
                <w:i/>
              </w:rPr>
            </w:pP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ОПК-13.5</w:t>
            </w: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-имеет  четкое представление об основных профес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сиональных задачах и способах их решения;</w:t>
            </w:r>
          </w:p>
          <w:p w:rsidR="00882432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882432" w:rsidRPr="003368DC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ОПК-18.1</w:t>
            </w:r>
          </w:p>
          <w:p w:rsidR="00882432" w:rsidRPr="00C869CF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368DC">
              <w:rPr>
                <w:i/>
              </w:rPr>
              <w:t>-</w:t>
            </w:r>
            <w:r w:rsidRPr="003368DC">
              <w:t>и</w:t>
            </w:r>
            <w:r w:rsidRPr="003368DC">
              <w:rPr>
                <w:i/>
              </w:rPr>
              <w:t>меет чет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коепредста</w:t>
            </w:r>
            <w:r>
              <w:rPr>
                <w:i/>
              </w:rPr>
              <w:t>-</w:t>
            </w:r>
            <w:r w:rsidRPr="003368DC">
              <w:rPr>
                <w:i/>
              </w:rPr>
              <w:t>в</w:t>
            </w:r>
            <w:r>
              <w:rPr>
                <w:i/>
              </w:rPr>
              <w:t>ление об основных профессиональ</w:t>
            </w:r>
            <w:r w:rsidRPr="003368DC">
              <w:rPr>
                <w:i/>
              </w:rPr>
              <w:t>ных задачах и способах их решения.</w:t>
            </w:r>
          </w:p>
        </w:tc>
        <w:tc>
          <w:tcPr>
            <w:tcW w:w="1964" w:type="dxa"/>
            <w:vMerge w:val="restart"/>
          </w:tcPr>
          <w:p w:rsidR="00882432" w:rsidRPr="008D29BE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D29BE">
              <w:rPr>
                <w:i/>
              </w:rPr>
              <w:lastRenderedPageBreak/>
              <w:t>Должен знать:</w:t>
            </w:r>
          </w:p>
          <w:p w:rsidR="00882432" w:rsidRPr="008D29BE" w:rsidRDefault="00882432" w:rsidP="003578CA">
            <w:pPr>
              <w:jc w:val="both"/>
            </w:pPr>
            <w:r w:rsidRPr="008D29BE">
              <w:t xml:space="preserve">-сущность, основные понятия и используемую терминологию при ведении подземных горных работ; </w:t>
            </w:r>
          </w:p>
          <w:p w:rsidR="00882432" w:rsidRPr="008D29BE" w:rsidRDefault="00882432" w:rsidP="003578CA">
            <w:pPr>
              <w:jc w:val="both"/>
            </w:pPr>
            <w:r w:rsidRPr="008D29BE">
              <w:t>-этапы подземной разработки месторождений полезных ископаемых;</w:t>
            </w:r>
          </w:p>
          <w:p w:rsidR="00882432" w:rsidRPr="008D29BE" w:rsidRDefault="00882432" w:rsidP="003578CA">
            <w:pPr>
              <w:jc w:val="both"/>
            </w:pPr>
            <w:r w:rsidRPr="008D29BE">
              <w:t>-системы разработки, способы и схемы вскрытия месторождений полезных ископаемых в различных горно-геологических условиях;</w:t>
            </w:r>
          </w:p>
          <w:p w:rsidR="00882432" w:rsidRPr="008D29BE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D29BE">
              <w:rPr>
                <w:i/>
              </w:rPr>
              <w:t>Должен уметь:</w:t>
            </w:r>
          </w:p>
          <w:p w:rsidR="00882432" w:rsidRPr="008D29BE" w:rsidRDefault="00882432" w:rsidP="003578CA">
            <w:pPr>
              <w:jc w:val="both"/>
            </w:pPr>
            <w:r w:rsidRPr="008D29BE">
              <w:t>-подсчитать запасы полезного ископаемого;</w:t>
            </w:r>
          </w:p>
          <w:p w:rsidR="00882432" w:rsidRPr="008D29BE" w:rsidRDefault="00882432" w:rsidP="003578CA">
            <w:pPr>
              <w:jc w:val="both"/>
              <w:rPr>
                <w:b/>
              </w:rPr>
            </w:pPr>
            <w:r w:rsidRPr="008D29BE">
              <w:t xml:space="preserve">-выбрать способ разработки </w:t>
            </w:r>
            <w:r w:rsidRPr="008D29BE">
              <w:lastRenderedPageBreak/>
              <w:t>месторождения;</w:t>
            </w:r>
          </w:p>
          <w:p w:rsidR="00882432" w:rsidRPr="008D29BE" w:rsidRDefault="00882432" w:rsidP="003578CA">
            <w:pPr>
              <w:jc w:val="both"/>
            </w:pPr>
            <w:r w:rsidRPr="008D29BE">
              <w:t xml:space="preserve">-определять параметры вскрывающих и подготовительных горных выработок; </w:t>
            </w:r>
          </w:p>
          <w:p w:rsidR="00882432" w:rsidRPr="008D29BE" w:rsidRDefault="00882432" w:rsidP="003578CA">
            <w:pPr>
              <w:jc w:val="both"/>
            </w:pPr>
            <w:r w:rsidRPr="008D29BE">
              <w:t>-обосновывать вскрытие и систему разработки месторождения;</w:t>
            </w:r>
          </w:p>
          <w:p w:rsidR="00882432" w:rsidRPr="008D29BE" w:rsidRDefault="00882432" w:rsidP="003578CA">
            <w:pPr>
              <w:jc w:val="both"/>
            </w:pPr>
            <w:r w:rsidRPr="008D29BE">
              <w:t>-выбор средств комплексной механизации.;</w:t>
            </w:r>
          </w:p>
          <w:p w:rsidR="00882432" w:rsidRPr="008D29BE" w:rsidRDefault="00882432" w:rsidP="003578CA">
            <w:pPr>
              <w:jc w:val="both"/>
            </w:pPr>
            <w:r w:rsidRPr="008D29BE">
              <w:t>-графически изображать элементы шахтного поля, вскрывающих выработок и системы разработки.</w:t>
            </w:r>
          </w:p>
          <w:p w:rsidR="00882432" w:rsidRPr="008D29BE" w:rsidRDefault="00882432" w:rsidP="00357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D29BE">
              <w:rPr>
                <w:i/>
              </w:rPr>
              <w:t>Должен владеть:</w:t>
            </w:r>
          </w:p>
          <w:p w:rsidR="00882432" w:rsidRPr="008D29BE" w:rsidRDefault="00882432" w:rsidP="003578CA">
            <w:pPr>
              <w:jc w:val="both"/>
            </w:pPr>
            <w:r w:rsidRPr="008D29BE">
              <w:t>-горной терминологией;</w:t>
            </w:r>
          </w:p>
          <w:p w:rsidR="00882432" w:rsidRPr="008D29BE" w:rsidRDefault="00882432" w:rsidP="003578CA">
            <w:pPr>
              <w:jc w:val="both"/>
            </w:pPr>
            <w:r w:rsidRPr="008D29BE">
              <w:t>-методами и навыками решения задач подземных горных работ;</w:t>
            </w:r>
          </w:p>
          <w:p w:rsidR="00882432" w:rsidRPr="000E0C3C" w:rsidRDefault="00882432" w:rsidP="003578CA">
            <w:pPr>
              <w:pStyle w:val="af3"/>
              <w:jc w:val="both"/>
              <w:rPr>
                <w:sz w:val="20"/>
                <w:szCs w:val="20"/>
              </w:rPr>
            </w:pPr>
            <w:r w:rsidRPr="008D29BE">
              <w:rPr>
                <w:sz w:val="22"/>
                <w:szCs w:val="22"/>
              </w:rPr>
              <w:t>-методикой исследования объектов открытых горных работ.</w:t>
            </w:r>
          </w:p>
        </w:tc>
        <w:tc>
          <w:tcPr>
            <w:tcW w:w="1155" w:type="dxa"/>
          </w:tcPr>
          <w:p w:rsidR="00882432" w:rsidRPr="004818A1" w:rsidRDefault="00882432" w:rsidP="003578CA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lastRenderedPageBreak/>
              <w:t>Высокий</w:t>
            </w:r>
          </w:p>
        </w:tc>
        <w:tc>
          <w:tcPr>
            <w:tcW w:w="3261" w:type="dxa"/>
          </w:tcPr>
          <w:p w:rsidR="00882432" w:rsidRDefault="00882432" w:rsidP="003578CA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882432" w:rsidRDefault="00882432" w:rsidP="003578CA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882432" w:rsidRPr="00085035" w:rsidRDefault="00882432" w:rsidP="003578CA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882432" w:rsidRPr="00107017" w:rsidRDefault="00882432" w:rsidP="003578CA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тех-ническимитребованиями.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085035">
              <w:rPr>
                <w:rFonts w:eastAsia="Calibri"/>
                <w:sz w:val="20"/>
                <w:szCs w:val="20"/>
              </w:rPr>
              <w:t>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882432" w:rsidRPr="00541D49" w:rsidTr="003578CA">
        <w:tc>
          <w:tcPr>
            <w:tcW w:w="1418" w:type="dxa"/>
            <w:vMerge/>
          </w:tcPr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882432" w:rsidRPr="004818A1" w:rsidRDefault="00882432" w:rsidP="003578CA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3261" w:type="dxa"/>
          </w:tcPr>
          <w:p w:rsidR="00882432" w:rsidRDefault="00882432" w:rsidP="003578CA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>
              <w:rPr>
                <w:rFonts w:eastAsia="Calibri"/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 xml:space="preserve">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882432" w:rsidRDefault="00882432" w:rsidP="003578CA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882432" w:rsidRPr="00107017" w:rsidRDefault="00882432" w:rsidP="003578CA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345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882432" w:rsidRPr="00541D49" w:rsidTr="003578CA">
        <w:tc>
          <w:tcPr>
            <w:tcW w:w="1418" w:type="dxa"/>
            <w:vMerge/>
          </w:tcPr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882432" w:rsidRPr="004818A1" w:rsidRDefault="00882432" w:rsidP="003578CA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3261" w:type="dxa"/>
          </w:tcPr>
          <w:p w:rsidR="00882432" w:rsidRDefault="00882432" w:rsidP="003578CA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недостаточно полные и недостаточно 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 xml:space="preserve"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882432" w:rsidRPr="00107017" w:rsidRDefault="00882432" w:rsidP="003578CA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>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>согласно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исправленные в процессе ответа,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также имеют отклонения от  технических требо-вани1. </w:t>
            </w:r>
            <w:r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882432" w:rsidRPr="00541D49" w:rsidTr="003578CA">
        <w:tc>
          <w:tcPr>
            <w:tcW w:w="1418" w:type="dxa"/>
            <w:vMerge/>
          </w:tcPr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882432" w:rsidRPr="004818A1" w:rsidRDefault="00882432" w:rsidP="003578CA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3261" w:type="dxa"/>
          </w:tcPr>
          <w:p w:rsidR="00882432" w:rsidRDefault="00882432" w:rsidP="00357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 существенными ошибками по вопросу. Присутству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ют фрагментарность, нелогичность изложения. Студент не осознает связь обсуждаемого вопроса с дру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профессио-нальная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терминология.Дополни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882432" w:rsidRDefault="00882432" w:rsidP="00357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882432" w:rsidRDefault="00882432" w:rsidP="00357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882432" w:rsidRPr="00566104" w:rsidRDefault="00882432" w:rsidP="00357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882432" w:rsidRDefault="00882432" w:rsidP="003578C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оши-бочнымипонятиями.</w:t>
            </w:r>
            <w:r w:rsidRPr="002B16F7">
              <w:rPr>
                <w:rFonts w:eastAsia="Calibri"/>
                <w:sz w:val="20"/>
                <w:szCs w:val="20"/>
              </w:rPr>
              <w:t>Дополни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тельные и уточняющие вопросы </w:t>
            </w:r>
            <w:r w:rsidRPr="002B16F7">
              <w:rPr>
                <w:rFonts w:eastAsia="Calibri"/>
                <w:sz w:val="20"/>
                <w:szCs w:val="20"/>
              </w:rPr>
              <w:lastRenderedPageBreak/>
              <w:t xml:space="preserve">преподавателя не приводят к коррекции ответа студента. </w:t>
            </w:r>
          </w:p>
          <w:p w:rsidR="00882432" w:rsidRPr="00541D49" w:rsidRDefault="00882432" w:rsidP="003578CA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практиче</w:t>
            </w:r>
            <w:r>
              <w:rPr>
                <w:rFonts w:eastAsia="Calibri"/>
                <w:sz w:val="20"/>
                <w:szCs w:val="20"/>
              </w:rPr>
              <w:t>ских заданий полностью неверно или отсутствую</w:t>
            </w:r>
            <w:r w:rsidRPr="002B16F7"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:rsidR="00882432" w:rsidRPr="00541D49" w:rsidRDefault="00882432" w:rsidP="003578CA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неудовлетво-рительно</w:t>
            </w:r>
          </w:p>
        </w:tc>
      </w:tr>
    </w:tbl>
    <w:p w:rsidR="00882432" w:rsidRDefault="00882432" w:rsidP="00882432">
      <w:pPr>
        <w:jc w:val="both"/>
        <w:rPr>
          <w:b/>
          <w:bCs w:val="0"/>
        </w:rPr>
      </w:pPr>
    </w:p>
    <w:p w:rsidR="00882432" w:rsidRPr="00A03833" w:rsidRDefault="00882432" w:rsidP="00882432">
      <w:pPr>
        <w:pStyle w:val="af2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882432" w:rsidRDefault="00882432" w:rsidP="00882432">
      <w:pPr>
        <w:widowControl w:val="0"/>
        <w:autoSpaceDE w:val="0"/>
        <w:autoSpaceDN w:val="0"/>
        <w:adjustRightInd w:val="0"/>
        <w:ind w:firstLine="709"/>
        <w:jc w:val="both"/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одинтеорети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</w:t>
      </w:r>
      <w:r>
        <w:rPr>
          <w:bCs w:val="0"/>
        </w:rPr>
        <w:t>й вопрос и 2 практических задания</w:t>
      </w:r>
      <w:r>
        <w:t>(</w:t>
      </w:r>
      <w:r>
        <w:rPr>
          <w:bCs w:val="0"/>
        </w:rPr>
        <w:t>соответствие компетенциям</w:t>
      </w:r>
      <w:r>
        <w:t>).</w:t>
      </w:r>
    </w:p>
    <w:p w:rsidR="00882432" w:rsidRPr="00FB4D76" w:rsidRDefault="00882432" w:rsidP="00882432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4</w:t>
      </w:r>
      <w:r w:rsidRPr="00FB4D76">
        <w:rPr>
          <w:b/>
          <w:i/>
        </w:rPr>
        <w:t>семестр</w:t>
      </w:r>
    </w:p>
    <w:p w:rsidR="00882432" w:rsidRPr="00582216" w:rsidRDefault="00882432" w:rsidP="00882432">
      <w:pPr>
        <w:numPr>
          <w:ilvl w:val="0"/>
          <w:numId w:val="2"/>
        </w:numPr>
        <w:jc w:val="both"/>
      </w:pPr>
      <w:r w:rsidRPr="00582216">
        <w:t xml:space="preserve">Место горного дела в удовлетворении потребностей народного хозяйства </w:t>
      </w:r>
    </w:p>
    <w:p w:rsidR="00882432" w:rsidRPr="00582216" w:rsidRDefault="00882432" w:rsidP="00882432">
      <w:pPr>
        <w:numPr>
          <w:ilvl w:val="0"/>
          <w:numId w:val="2"/>
        </w:numPr>
        <w:jc w:val="both"/>
        <w:rPr>
          <w:i/>
        </w:rPr>
      </w:pPr>
      <w:r w:rsidRPr="00582216">
        <w:t xml:space="preserve">Сущность </w:t>
      </w:r>
      <w:r>
        <w:t>подземного</w:t>
      </w:r>
      <w:r w:rsidRPr="00582216">
        <w:t xml:space="preserve"> способа добычи</w:t>
      </w:r>
    </w:p>
    <w:p w:rsidR="00882432" w:rsidRPr="00582216" w:rsidRDefault="00882432" w:rsidP="00882432">
      <w:pPr>
        <w:numPr>
          <w:ilvl w:val="0"/>
          <w:numId w:val="2"/>
        </w:numPr>
        <w:jc w:val="both"/>
      </w:pPr>
      <w:r w:rsidRPr="00582216">
        <w:t xml:space="preserve">Классификации и технологические свойства горных пород 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Понятие о горных работах.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Классификация горных выработок и их назначение.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Понятие о вскрытии и классификационные признаки систем вскрытия шахтных полей.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Факторы, определяющие варианты систем вскрытия шахтных полей.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Экономические требования, предъявляемые при выборе системы вскрытия, и факторы, влияющие на выбор места заложения основных вскрывающих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Деление шахтных полей на части при подготовке запасов к выемке.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Порядок отработки частей шахтного поля.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Системы вскрытия угольных месторождений.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Особенности вскрытия и подготовки рудных месторождений.</w:t>
      </w:r>
    </w:p>
    <w:p w:rsidR="00882432" w:rsidRPr="004B661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Околоствольные дворы.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Основные сведения о НДС массива пород вокруг одиночной горной выработки.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Крепление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Материалы крепи.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Форма, размеры и конструкции крепи горных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Технологические процессы при проведении горных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Буровзрывные работы при проведении горных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Проветривание забоя при проведении горных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Уборка породыприпроведении горных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Вспомогательные процессы при проведении горных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Цикл проходческих работ и специфика построения цикла при проведении горных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Технология проведения вертикальных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Технология проведения горизонтальных выработок.</w:t>
      </w:r>
    </w:p>
    <w:p w:rsidR="00882432" w:rsidRDefault="00882432" w:rsidP="0088243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Особенности проведения наклонных выработок.</w:t>
      </w:r>
    </w:p>
    <w:p w:rsidR="00882432" w:rsidRPr="00C24DB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>Рудничный подъем.</w:t>
      </w:r>
    </w:p>
    <w:p w:rsidR="00882432" w:rsidRPr="00C24DB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>Рудничный водоотлив.</w:t>
      </w:r>
    </w:p>
    <w:p w:rsidR="00882432" w:rsidRPr="00C24DB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 xml:space="preserve">Технологический комплекс поверхности шахты. </w:t>
      </w:r>
    </w:p>
    <w:p w:rsidR="00882432" w:rsidRPr="00C24DB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>Сущность и методы обогащение полезных ископаемых.</w:t>
      </w:r>
    </w:p>
    <w:p w:rsidR="00882432" w:rsidRPr="00C24DB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 xml:space="preserve">Характеристика рудничной атмосферы. </w:t>
      </w:r>
    </w:p>
    <w:p w:rsidR="00882432" w:rsidRPr="00C24DB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>Основные принципы вентиляции. Схемы вентиляции.</w:t>
      </w:r>
    </w:p>
    <w:p w:rsidR="00882432" w:rsidRPr="00C24DB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>Сведения о вентиляторах и вентиляционных устройствах в шахте.</w:t>
      </w:r>
    </w:p>
    <w:p w:rsidR="00882432" w:rsidRPr="00C24DB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>Сведения о правилах охраны труда и техники безопасности на подземных горных работах и при передвижении к месту работы.</w:t>
      </w:r>
    </w:p>
    <w:p w:rsidR="00882432" w:rsidRPr="00C24DB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>Проведение при аварии.</w:t>
      </w:r>
    </w:p>
    <w:p w:rsidR="00882432" w:rsidRDefault="00882432" w:rsidP="00882432">
      <w:pPr>
        <w:pStyle w:val="ad"/>
        <w:numPr>
          <w:ilvl w:val="0"/>
          <w:numId w:val="2"/>
        </w:numPr>
        <w:jc w:val="both"/>
        <w:rPr>
          <w:szCs w:val="28"/>
        </w:rPr>
      </w:pPr>
      <w:r w:rsidRPr="00C24DB2">
        <w:rPr>
          <w:szCs w:val="28"/>
        </w:rPr>
        <w:t>Средства индивидуальной защиты работающих в подземных условиях.</w:t>
      </w:r>
    </w:p>
    <w:p w:rsidR="00882432" w:rsidRDefault="00882432" w:rsidP="00882432">
      <w:pPr>
        <w:ind w:left="360"/>
        <w:jc w:val="both"/>
        <w:rPr>
          <w:b/>
          <w:i/>
        </w:rPr>
      </w:pPr>
      <w:r w:rsidRPr="00751C5A">
        <w:rPr>
          <w:b/>
          <w:i/>
        </w:rPr>
        <w:lastRenderedPageBreak/>
        <w:t>Практические задания:</w:t>
      </w:r>
    </w:p>
    <w:p w:rsidR="00882432" w:rsidRDefault="00882432" w:rsidP="00882432">
      <w:pPr>
        <w:ind w:left="360"/>
        <w:jc w:val="both"/>
      </w:pPr>
      <w:r>
        <w:rPr>
          <w:b/>
          <w:i/>
        </w:rPr>
        <w:t xml:space="preserve">Контрольные вопросы к практическим работам </w:t>
      </w:r>
      <w:r>
        <w:t>ПР№1</w:t>
      </w:r>
      <w:r w:rsidRPr="00751C5A">
        <w:t>-</w:t>
      </w:r>
      <w:r>
        <w:t>6</w:t>
      </w:r>
    </w:p>
    <w:p w:rsidR="00882432" w:rsidRPr="00775A03" w:rsidRDefault="00882432" w:rsidP="00882432">
      <w:pPr>
        <w:ind w:left="360"/>
        <w:jc w:val="both"/>
        <w:rPr>
          <w:rStyle w:val="FontStyle262"/>
          <w:color w:val="auto"/>
          <w:sz w:val="24"/>
          <w:szCs w:val="24"/>
        </w:rPr>
      </w:pPr>
      <w:r w:rsidRPr="00775A03">
        <w:t xml:space="preserve">Пример: </w:t>
      </w:r>
      <w:r w:rsidRPr="00775A03">
        <w:rPr>
          <w:rStyle w:val="FontStyle262"/>
          <w:sz w:val="24"/>
          <w:szCs w:val="24"/>
        </w:rPr>
        <w:t>Перечислите основные параметры БВР, определяемые в данной работе.</w:t>
      </w:r>
    </w:p>
    <w:p w:rsidR="00882432" w:rsidRPr="00775A03" w:rsidRDefault="00882432" w:rsidP="00882432">
      <w:pPr>
        <w:pStyle w:val="Style30"/>
        <w:widowControl/>
        <w:numPr>
          <w:ilvl w:val="0"/>
          <w:numId w:val="17"/>
        </w:numPr>
        <w:tabs>
          <w:tab w:val="left" w:pos="1027"/>
        </w:tabs>
        <w:spacing w:line="240" w:lineRule="auto"/>
        <w:ind w:left="720" w:firstLine="0"/>
        <w:jc w:val="left"/>
        <w:rPr>
          <w:rStyle w:val="FontStyle262"/>
          <w:sz w:val="24"/>
          <w:szCs w:val="24"/>
        </w:rPr>
      </w:pPr>
      <w:r w:rsidRPr="00775A03">
        <w:rPr>
          <w:rStyle w:val="FontStyle262"/>
          <w:sz w:val="24"/>
          <w:szCs w:val="24"/>
        </w:rPr>
        <w:t>Какие виды шпуров вы знаете?</w:t>
      </w:r>
    </w:p>
    <w:p w:rsidR="00882432" w:rsidRPr="00775A03" w:rsidRDefault="00882432" w:rsidP="00882432">
      <w:pPr>
        <w:pStyle w:val="Style30"/>
        <w:widowControl/>
        <w:numPr>
          <w:ilvl w:val="0"/>
          <w:numId w:val="17"/>
        </w:numPr>
        <w:tabs>
          <w:tab w:val="left" w:pos="1027"/>
        </w:tabs>
        <w:spacing w:before="5" w:line="240" w:lineRule="auto"/>
        <w:ind w:left="720" w:firstLine="0"/>
        <w:jc w:val="left"/>
        <w:rPr>
          <w:rStyle w:val="FontStyle262"/>
          <w:sz w:val="24"/>
          <w:szCs w:val="24"/>
        </w:rPr>
      </w:pPr>
      <w:r w:rsidRPr="00775A03">
        <w:rPr>
          <w:rStyle w:val="FontStyle262"/>
          <w:sz w:val="24"/>
          <w:szCs w:val="24"/>
        </w:rPr>
        <w:t>Что такое забойка?</w:t>
      </w:r>
    </w:p>
    <w:p w:rsidR="00882432" w:rsidRPr="00775A03" w:rsidRDefault="00882432" w:rsidP="00882432">
      <w:pPr>
        <w:pStyle w:val="Style30"/>
        <w:widowControl/>
        <w:numPr>
          <w:ilvl w:val="0"/>
          <w:numId w:val="17"/>
        </w:numPr>
        <w:tabs>
          <w:tab w:val="left" w:pos="1027"/>
        </w:tabs>
        <w:spacing w:line="240" w:lineRule="auto"/>
        <w:ind w:left="720" w:firstLine="0"/>
        <w:jc w:val="left"/>
        <w:rPr>
          <w:rStyle w:val="FontStyle262"/>
          <w:sz w:val="24"/>
          <w:szCs w:val="24"/>
        </w:rPr>
      </w:pPr>
      <w:r w:rsidRPr="00775A03">
        <w:rPr>
          <w:rStyle w:val="FontStyle262"/>
          <w:sz w:val="24"/>
          <w:szCs w:val="24"/>
        </w:rPr>
        <w:t>В каких шпурах заряды взрываются первыми?</w:t>
      </w:r>
    </w:p>
    <w:p w:rsidR="00882432" w:rsidRDefault="00882432" w:rsidP="00882432">
      <w:pPr>
        <w:pStyle w:val="Style30"/>
        <w:widowControl/>
        <w:numPr>
          <w:ilvl w:val="0"/>
          <w:numId w:val="17"/>
        </w:numPr>
        <w:tabs>
          <w:tab w:val="left" w:pos="1027"/>
        </w:tabs>
        <w:spacing w:line="240" w:lineRule="auto"/>
        <w:ind w:left="720" w:firstLine="0"/>
        <w:jc w:val="left"/>
        <w:rPr>
          <w:rStyle w:val="FontStyle262"/>
          <w:sz w:val="24"/>
          <w:szCs w:val="24"/>
        </w:rPr>
      </w:pPr>
      <w:r w:rsidRPr="00775A03">
        <w:rPr>
          <w:rStyle w:val="FontStyle262"/>
          <w:sz w:val="24"/>
          <w:szCs w:val="24"/>
        </w:rPr>
        <w:t>Что такое длина заходки?</w:t>
      </w:r>
    </w:p>
    <w:p w:rsidR="00882432" w:rsidRDefault="00882432" w:rsidP="00882432">
      <w:pPr>
        <w:pStyle w:val="ad"/>
        <w:jc w:val="both"/>
        <w:rPr>
          <w:b/>
        </w:rPr>
      </w:pPr>
    </w:p>
    <w:p w:rsidR="00882432" w:rsidRPr="00FB4D76" w:rsidRDefault="00882432" w:rsidP="00882432">
      <w:pPr>
        <w:pStyle w:val="ad"/>
        <w:jc w:val="both"/>
        <w:rPr>
          <w:b/>
        </w:rPr>
      </w:pPr>
      <w:r w:rsidRPr="00FB4D76">
        <w:rPr>
          <w:b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882432" w:rsidRPr="007C6AD6" w:rsidTr="003578CA">
        <w:tc>
          <w:tcPr>
            <w:tcW w:w="1384" w:type="dxa"/>
            <w:shd w:val="clear" w:color="auto" w:fill="auto"/>
            <w:vAlign w:val="center"/>
          </w:tcPr>
          <w:p w:rsidR="00882432" w:rsidRPr="007C6AD6" w:rsidRDefault="00882432" w:rsidP="003578CA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2432" w:rsidRPr="007C6AD6" w:rsidRDefault="00882432" w:rsidP="003578CA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432" w:rsidRPr="007C6AD6" w:rsidRDefault="00882432" w:rsidP="003578CA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882432" w:rsidRPr="00996494" w:rsidTr="003578CA">
        <w:tc>
          <w:tcPr>
            <w:tcW w:w="1384" w:type="dxa"/>
            <w:vMerge w:val="restart"/>
            <w:shd w:val="clear" w:color="auto" w:fill="auto"/>
            <w:vAlign w:val="center"/>
          </w:tcPr>
          <w:p w:rsidR="00882432" w:rsidRDefault="00882432" w:rsidP="003578CA">
            <w:pPr>
              <w:spacing w:line="200" w:lineRule="exact"/>
            </w:pPr>
            <w:r>
              <w:t>ОПК-2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  <w:r>
              <w:t>ОПК-10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  <w:r>
              <w:t>ОПК-13</w:t>
            </w:r>
          </w:p>
          <w:p w:rsidR="00882432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spacing w:line="200" w:lineRule="exact"/>
            </w:pPr>
            <w:r>
              <w:t>ОПК-18</w:t>
            </w:r>
          </w:p>
          <w:p w:rsidR="00882432" w:rsidRDefault="00882432" w:rsidP="003578CA">
            <w:pPr>
              <w:jc w:val="center"/>
              <w:rPr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lang w:eastAsia="en-US"/>
              </w:rPr>
            </w:pPr>
          </w:p>
          <w:p w:rsidR="00882432" w:rsidRPr="00C75549" w:rsidRDefault="00882432" w:rsidP="003578CA">
            <w:pPr>
              <w:spacing w:line="200" w:lineRule="exact"/>
            </w:pPr>
          </w:p>
          <w:p w:rsidR="00882432" w:rsidRPr="00C75549" w:rsidRDefault="00882432" w:rsidP="003578CA">
            <w:pPr>
              <w:spacing w:line="200" w:lineRule="exact"/>
            </w:pPr>
          </w:p>
          <w:p w:rsidR="00882432" w:rsidRDefault="00882432" w:rsidP="003578CA">
            <w:pPr>
              <w:jc w:val="center"/>
              <w:rPr>
                <w:bCs w:val="0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Default="00882432" w:rsidP="003578CA">
            <w:pPr>
              <w:jc w:val="center"/>
              <w:rPr>
                <w:b/>
                <w:lang w:eastAsia="en-US"/>
              </w:rPr>
            </w:pPr>
          </w:p>
          <w:p w:rsidR="00882432" w:rsidRPr="007C6AD6" w:rsidRDefault="00882432" w:rsidP="003578C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82432" w:rsidRPr="00125222" w:rsidRDefault="00882432" w:rsidP="003578CA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882432" w:rsidRDefault="00882432" w:rsidP="003578CA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882432" w:rsidRPr="00125222" w:rsidRDefault="00882432" w:rsidP="003578CA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882432" w:rsidRPr="00125222" w:rsidRDefault="00882432" w:rsidP="003578CA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432" w:rsidRPr="00996494" w:rsidRDefault="00882432" w:rsidP="003578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882432" w:rsidRPr="007C6AD6" w:rsidTr="003578CA">
        <w:tc>
          <w:tcPr>
            <w:tcW w:w="1384" w:type="dxa"/>
            <w:vMerge/>
            <w:shd w:val="clear" w:color="auto" w:fill="auto"/>
            <w:vAlign w:val="center"/>
          </w:tcPr>
          <w:p w:rsidR="00882432" w:rsidRPr="007C6AD6" w:rsidRDefault="00882432" w:rsidP="003578C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82432" w:rsidRPr="00125222" w:rsidRDefault="00882432" w:rsidP="003578CA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882432" w:rsidRDefault="00882432" w:rsidP="003578CA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882432" w:rsidRPr="00125222" w:rsidRDefault="00882432" w:rsidP="003578CA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882432" w:rsidRPr="00CC11D2" w:rsidRDefault="00882432" w:rsidP="003578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432" w:rsidRPr="007C6AD6" w:rsidRDefault="00882432" w:rsidP="003578C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882432" w:rsidRPr="007C6AD6" w:rsidTr="003578CA">
        <w:tc>
          <w:tcPr>
            <w:tcW w:w="1384" w:type="dxa"/>
            <w:vMerge/>
            <w:shd w:val="clear" w:color="auto" w:fill="auto"/>
            <w:vAlign w:val="center"/>
          </w:tcPr>
          <w:p w:rsidR="00882432" w:rsidRPr="007C6AD6" w:rsidRDefault="00882432" w:rsidP="003578C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82432" w:rsidRPr="00125222" w:rsidRDefault="00882432" w:rsidP="003578CA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882432" w:rsidRDefault="00882432" w:rsidP="003578CA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882432" w:rsidRPr="00125222" w:rsidRDefault="00882432" w:rsidP="003578CA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882432" w:rsidRPr="00CC11D2" w:rsidRDefault="00882432" w:rsidP="003578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432" w:rsidRPr="007C6AD6" w:rsidRDefault="00882432" w:rsidP="003578C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882432" w:rsidRPr="00996494" w:rsidTr="003578CA">
        <w:tc>
          <w:tcPr>
            <w:tcW w:w="1384" w:type="dxa"/>
            <w:vMerge/>
            <w:shd w:val="clear" w:color="auto" w:fill="auto"/>
            <w:vAlign w:val="center"/>
          </w:tcPr>
          <w:p w:rsidR="00882432" w:rsidRPr="007C6AD6" w:rsidRDefault="00882432" w:rsidP="003578C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882432" w:rsidRDefault="00882432" w:rsidP="003578CA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882432" w:rsidRDefault="00882432" w:rsidP="003578CA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882432" w:rsidRPr="001B0432" w:rsidRDefault="00882432" w:rsidP="003578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882432" w:rsidRPr="00CC11D2" w:rsidRDefault="00882432" w:rsidP="003578CA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882432" w:rsidRPr="00CC11D2" w:rsidRDefault="00882432" w:rsidP="003578CA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882432" w:rsidRPr="00CC11D2" w:rsidRDefault="00882432" w:rsidP="003578CA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882432" w:rsidRPr="00CC11D2" w:rsidRDefault="00882432" w:rsidP="003578CA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432" w:rsidRPr="00996494" w:rsidRDefault="00882432" w:rsidP="003578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882432" w:rsidRPr="00CC11D2" w:rsidRDefault="00882432" w:rsidP="00882432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2" w:rsidRPr="00C1395F" w:rsidRDefault="00882432" w:rsidP="003578CA">
            <w:pPr>
              <w:pStyle w:val="af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395F">
              <w:rPr>
                <w:b/>
                <w:bCs/>
                <w:color w:val="000000"/>
                <w:sz w:val="24"/>
                <w:szCs w:val="24"/>
              </w:rPr>
              <w:t>Б1.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1395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C1395F">
              <w:rPr>
                <w:b/>
                <w:bCs/>
                <w:color w:val="000000"/>
                <w:sz w:val="24"/>
                <w:szCs w:val="24"/>
              </w:rPr>
              <w:t>.02 Подземная геотехнология</w:t>
            </w:r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Pr="00687C64" w:rsidRDefault="00882432" w:rsidP="003578C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882432" w:rsidRDefault="00882432" w:rsidP="003578CA">
            <w:pPr>
              <w:spacing w:line="200" w:lineRule="exact"/>
            </w:pPr>
            <w:r>
              <w:t>ОПК-2, ОПК-10, ОПК-13, ОПК-18</w:t>
            </w:r>
          </w:p>
          <w:p w:rsidR="00882432" w:rsidRPr="00687C64" w:rsidRDefault="00882432" w:rsidP="003578CA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Pr="005122E7" w:rsidRDefault="00882432" w:rsidP="003578CA">
            <w:pPr>
              <w:pStyle w:val="af4"/>
              <w:jc w:val="both"/>
              <w:rPr>
                <w:bCs/>
                <w:iCs/>
                <w:sz w:val="24"/>
                <w:szCs w:val="24"/>
              </w:rPr>
            </w:pPr>
            <w:r w:rsidRPr="005122E7">
              <w:rPr>
                <w:bCs/>
                <w:iCs/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882432" w:rsidRPr="005122E7" w:rsidRDefault="00B806B9" w:rsidP="003578CA">
            <w:pPr>
              <w:rPr>
                <w:color w:val="000000"/>
              </w:rPr>
            </w:pPr>
            <w:hyperlink r:id="rId9" w:history="1">
              <w:r w:rsidR="00882432" w:rsidRPr="005122E7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Pr="005122E7" w:rsidRDefault="00882432" w:rsidP="00902BA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5122E7">
              <w:rPr>
                <w:color w:val="000000"/>
                <w:sz w:val="24"/>
                <w:szCs w:val="24"/>
              </w:rPr>
              <w:t xml:space="preserve">студенты </w:t>
            </w:r>
            <w:r w:rsidR="00902BAA">
              <w:rPr>
                <w:color w:val="000000"/>
                <w:sz w:val="24"/>
                <w:szCs w:val="24"/>
              </w:rPr>
              <w:t>3</w:t>
            </w:r>
            <w:r w:rsidRPr="005122E7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Pr="005122E7" w:rsidRDefault="00882432" w:rsidP="003578C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5122E7">
              <w:rPr>
                <w:color w:val="000000"/>
                <w:sz w:val="24"/>
                <w:szCs w:val="24"/>
              </w:rPr>
              <w:t>Летняя экзаменационная сессия</w:t>
            </w:r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  <w:p w:rsidR="00882432" w:rsidRPr="00447BC9" w:rsidRDefault="00882432" w:rsidP="003578C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СРС (А511)</w:t>
            </w:r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Pr="00775A03" w:rsidRDefault="00882432" w:rsidP="003578CA">
            <w:pPr>
              <w:jc w:val="both"/>
              <w:rPr>
                <w:color w:val="000000"/>
                <w:shd w:val="clear" w:color="auto" w:fill="FFFFFF"/>
              </w:rPr>
            </w:pPr>
            <w:r w:rsidRPr="00775A03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</w:t>
            </w:r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882432" w:rsidTr="003578C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32" w:rsidRDefault="00882432" w:rsidP="003578C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882432" w:rsidRPr="00DF1BDE" w:rsidRDefault="00882432" w:rsidP="00882432">
      <w:pPr>
        <w:pageBreakBefore/>
        <w:jc w:val="center"/>
        <w:rPr>
          <w:b/>
          <w:bCs w:val="0"/>
        </w:rPr>
      </w:pPr>
      <w:r w:rsidRPr="009A11CA">
        <w:rPr>
          <w:b/>
        </w:rPr>
        <w:lastRenderedPageBreak/>
        <w:t>7.</w:t>
      </w:r>
      <w:r w:rsidRPr="009A11CA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882432" w:rsidRPr="001B054A" w:rsidRDefault="00882432" w:rsidP="00882432">
      <w:pPr>
        <w:ind w:left="7080"/>
        <w:rPr>
          <w:i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982"/>
        <w:gridCol w:w="1134"/>
        <w:gridCol w:w="1701"/>
      </w:tblGrid>
      <w:tr w:rsidR="00882432" w:rsidRPr="001B054A" w:rsidTr="003578CA">
        <w:tc>
          <w:tcPr>
            <w:tcW w:w="823" w:type="dxa"/>
          </w:tcPr>
          <w:p w:rsidR="00882432" w:rsidRPr="001B054A" w:rsidRDefault="00882432" w:rsidP="003578CA">
            <w:pPr>
              <w:spacing w:after="120"/>
              <w:jc w:val="center"/>
            </w:pPr>
            <w:r w:rsidRPr="001B054A">
              <w:t>№</w:t>
            </w:r>
          </w:p>
          <w:p w:rsidR="00882432" w:rsidRPr="001B054A" w:rsidRDefault="00882432" w:rsidP="003578CA">
            <w:pPr>
              <w:spacing w:after="120"/>
              <w:jc w:val="center"/>
            </w:pPr>
            <w:r w:rsidRPr="001B054A">
              <w:t>п/п</w:t>
            </w:r>
          </w:p>
        </w:tc>
        <w:tc>
          <w:tcPr>
            <w:tcW w:w="5982" w:type="dxa"/>
            <w:vAlign w:val="center"/>
          </w:tcPr>
          <w:p w:rsidR="00882432" w:rsidRPr="001B054A" w:rsidRDefault="00882432" w:rsidP="003578C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134" w:type="dxa"/>
            <w:vAlign w:val="center"/>
          </w:tcPr>
          <w:p w:rsidR="00882432" w:rsidRPr="002611E8" w:rsidRDefault="00882432" w:rsidP="003578CA">
            <w:pPr>
              <w:snapToGrid w:val="0"/>
              <w:ind w:right="34"/>
              <w:jc w:val="center"/>
              <w:rPr>
                <w:bCs w:val="0"/>
              </w:rPr>
            </w:pPr>
            <w:r w:rsidRPr="002611E8">
              <w:t>Наличие грифа, вид грифа</w:t>
            </w:r>
          </w:p>
        </w:tc>
        <w:tc>
          <w:tcPr>
            <w:tcW w:w="1701" w:type="dxa"/>
            <w:vAlign w:val="center"/>
          </w:tcPr>
          <w:p w:rsidR="00882432" w:rsidRPr="002611E8" w:rsidRDefault="00882432" w:rsidP="003578CA">
            <w:pPr>
              <w:snapToGrid w:val="0"/>
              <w:ind w:right="34"/>
              <w:jc w:val="center"/>
              <w:rPr>
                <w:bCs w:val="0"/>
              </w:rPr>
            </w:pPr>
            <w:r w:rsidRPr="002611E8">
              <w:t>Электронные издания: точка доступа к ресурсу (наименование ЭБС, ЭБ СВФУ)</w:t>
            </w:r>
          </w:p>
        </w:tc>
      </w:tr>
      <w:tr w:rsidR="00882432" w:rsidRPr="001B054A" w:rsidTr="003578CA">
        <w:tc>
          <w:tcPr>
            <w:tcW w:w="823" w:type="dxa"/>
          </w:tcPr>
          <w:p w:rsidR="00882432" w:rsidRPr="001B054A" w:rsidRDefault="00882432" w:rsidP="003578C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5982" w:type="dxa"/>
          </w:tcPr>
          <w:p w:rsidR="00882432" w:rsidRPr="001B054A" w:rsidRDefault="00882432" w:rsidP="003578C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134" w:type="dxa"/>
          </w:tcPr>
          <w:p w:rsidR="00882432" w:rsidRPr="001B054A" w:rsidRDefault="00882432" w:rsidP="003578CA">
            <w:pPr>
              <w:spacing w:after="120"/>
              <w:ind w:left="283"/>
            </w:pPr>
          </w:p>
        </w:tc>
        <w:tc>
          <w:tcPr>
            <w:tcW w:w="1701" w:type="dxa"/>
          </w:tcPr>
          <w:p w:rsidR="00882432" w:rsidRPr="001B054A" w:rsidRDefault="00882432" w:rsidP="003578CA">
            <w:pPr>
              <w:spacing w:after="120"/>
              <w:ind w:left="283"/>
            </w:pPr>
          </w:p>
        </w:tc>
      </w:tr>
      <w:tr w:rsidR="00882432" w:rsidRPr="00AD23B9" w:rsidTr="003578CA">
        <w:tc>
          <w:tcPr>
            <w:tcW w:w="823" w:type="dxa"/>
          </w:tcPr>
          <w:p w:rsidR="00882432" w:rsidRPr="001B054A" w:rsidRDefault="00882432" w:rsidP="003578CA">
            <w:pPr>
              <w:spacing w:after="120"/>
              <w:ind w:left="283"/>
            </w:pPr>
          </w:p>
        </w:tc>
        <w:tc>
          <w:tcPr>
            <w:tcW w:w="5982" w:type="dxa"/>
          </w:tcPr>
          <w:p w:rsidR="00882432" w:rsidRPr="001B054A" w:rsidRDefault="00882432" w:rsidP="003578CA">
            <w:pPr>
              <w:jc w:val="both"/>
            </w:pPr>
            <w:r>
              <w:t>1.</w:t>
            </w:r>
            <w:r w:rsidRPr="001B054A">
              <w:t>Егоров П.В. Основы горного дела / П.В. Егоров, Е.А. Бобер, Ю.Н. Кузнецов Ю.Н. и др.  М.: Изд-во МГГУ, 2006.</w:t>
            </w:r>
            <w:r>
              <w:t>- 405с.</w:t>
            </w:r>
          </w:p>
          <w:p w:rsidR="00882432" w:rsidRDefault="00882432" w:rsidP="003578CA">
            <w:pPr>
              <w:jc w:val="both"/>
            </w:pPr>
            <w:r>
              <w:t>2.</w:t>
            </w:r>
            <w:r w:rsidRPr="001B054A">
              <w:t>Трубецкой К.Н., Галченко Ю.П. Основы горного дела М.: Академический проект, 2010.</w:t>
            </w:r>
            <w:r>
              <w:t>- 231с</w:t>
            </w:r>
          </w:p>
          <w:p w:rsidR="00882432" w:rsidRPr="001B054A" w:rsidRDefault="00882432" w:rsidP="003578CA">
            <w:pPr>
              <w:jc w:val="both"/>
            </w:pPr>
            <w:r>
              <w:rPr>
                <w:rStyle w:val="biblio-record-text"/>
              </w:rPr>
              <w:t xml:space="preserve">Мельник, В. В. Основы горного дела (Подземная геотехнология) : учебное пособие / В. В. Мельник, Ю. Н. Кузнецов, Н. И. Абрамкин. — Москва : МИСИС, 2019. — 129 с. </w:t>
            </w:r>
          </w:p>
        </w:tc>
        <w:tc>
          <w:tcPr>
            <w:tcW w:w="1134" w:type="dxa"/>
          </w:tcPr>
          <w:p w:rsidR="00882432" w:rsidRDefault="00882432" w:rsidP="003578CA">
            <w:pPr>
              <w:spacing w:after="120"/>
            </w:pPr>
            <w:r>
              <w:t>УМО ВУЗов РФ в области ГД</w:t>
            </w:r>
          </w:p>
          <w:p w:rsidR="00882432" w:rsidRPr="001B054A" w:rsidRDefault="00882432" w:rsidP="003578CA">
            <w:pPr>
              <w:spacing w:after="120"/>
            </w:pPr>
          </w:p>
        </w:tc>
        <w:tc>
          <w:tcPr>
            <w:tcW w:w="1701" w:type="dxa"/>
          </w:tcPr>
          <w:p w:rsidR="00882432" w:rsidRPr="004363DF" w:rsidRDefault="00882432" w:rsidP="003578CA">
            <w:pPr>
              <w:spacing w:after="120"/>
              <w:ind w:left="283"/>
              <w:rPr>
                <w:rStyle w:val="biblio-record-text"/>
              </w:rPr>
            </w:pPr>
          </w:p>
          <w:p w:rsidR="00882432" w:rsidRPr="004363DF" w:rsidRDefault="00882432" w:rsidP="003578CA">
            <w:pPr>
              <w:spacing w:after="120"/>
              <w:ind w:left="283"/>
              <w:rPr>
                <w:rStyle w:val="biblio-record-text"/>
              </w:rPr>
            </w:pPr>
          </w:p>
          <w:p w:rsidR="00882432" w:rsidRPr="004363DF" w:rsidRDefault="00882432" w:rsidP="003578CA">
            <w:pPr>
              <w:spacing w:after="120"/>
              <w:ind w:left="283"/>
              <w:rPr>
                <w:rStyle w:val="biblio-record-text"/>
              </w:rPr>
            </w:pPr>
          </w:p>
          <w:p w:rsidR="00882432" w:rsidRPr="004363DF" w:rsidRDefault="00882432" w:rsidP="003578CA">
            <w:pPr>
              <w:spacing w:after="120"/>
              <w:ind w:left="283"/>
              <w:rPr>
                <w:rStyle w:val="biblio-record-text"/>
              </w:rPr>
            </w:pPr>
          </w:p>
          <w:p w:rsidR="00882432" w:rsidRPr="004363DF" w:rsidRDefault="00882432" w:rsidP="003578CA">
            <w:pPr>
              <w:spacing w:after="120"/>
              <w:rPr>
                <w:rStyle w:val="biblio-record-text"/>
              </w:rPr>
            </w:pPr>
          </w:p>
          <w:p w:rsidR="00882432" w:rsidRPr="005C30BE" w:rsidRDefault="00882432" w:rsidP="003578CA">
            <w:pPr>
              <w:spacing w:after="120"/>
              <w:rPr>
                <w:lang w:val="en-US"/>
              </w:rPr>
            </w:pPr>
            <w:r w:rsidRPr="005C30BE">
              <w:rPr>
                <w:rStyle w:val="biblio-record-text"/>
                <w:lang w:val="en-US"/>
              </w:rPr>
              <w:t>URL: https://e.lanbook.com/book/129038</w:t>
            </w:r>
          </w:p>
        </w:tc>
      </w:tr>
      <w:tr w:rsidR="00882432" w:rsidRPr="001B054A" w:rsidTr="003578CA">
        <w:tc>
          <w:tcPr>
            <w:tcW w:w="823" w:type="dxa"/>
          </w:tcPr>
          <w:p w:rsidR="00882432" w:rsidRPr="001B054A" w:rsidRDefault="00882432" w:rsidP="003578C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5982" w:type="dxa"/>
          </w:tcPr>
          <w:p w:rsidR="00882432" w:rsidRPr="001B054A" w:rsidRDefault="00882432" w:rsidP="003578C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134" w:type="dxa"/>
          </w:tcPr>
          <w:p w:rsidR="00882432" w:rsidRPr="001B054A" w:rsidRDefault="00882432" w:rsidP="003578CA">
            <w:pPr>
              <w:spacing w:after="120"/>
              <w:ind w:left="283"/>
            </w:pPr>
          </w:p>
        </w:tc>
        <w:tc>
          <w:tcPr>
            <w:tcW w:w="1701" w:type="dxa"/>
          </w:tcPr>
          <w:p w:rsidR="00882432" w:rsidRDefault="00882432" w:rsidP="003578CA">
            <w:pPr>
              <w:spacing w:after="120"/>
              <w:ind w:left="283"/>
            </w:pPr>
          </w:p>
        </w:tc>
      </w:tr>
      <w:tr w:rsidR="00882432" w:rsidRPr="001B054A" w:rsidTr="003578CA">
        <w:tc>
          <w:tcPr>
            <w:tcW w:w="823" w:type="dxa"/>
          </w:tcPr>
          <w:p w:rsidR="00882432" w:rsidRPr="001B054A" w:rsidRDefault="00882432" w:rsidP="003578CA">
            <w:pPr>
              <w:spacing w:after="120"/>
              <w:ind w:left="283"/>
            </w:pPr>
          </w:p>
        </w:tc>
        <w:tc>
          <w:tcPr>
            <w:tcW w:w="5982" w:type="dxa"/>
          </w:tcPr>
          <w:p w:rsidR="00882432" w:rsidRPr="001B054A" w:rsidRDefault="00882432" w:rsidP="003578CA">
            <w:pPr>
              <w:pStyle w:val="aa"/>
              <w:spacing w:after="0"/>
              <w:ind w:left="0"/>
              <w:jc w:val="both"/>
            </w:pPr>
            <w:r>
              <w:t>1.</w:t>
            </w:r>
            <w:r w:rsidRPr="001B054A">
              <w:t xml:space="preserve">Горная энциклопедия / под.ред. Е. А. Козловского. - М.: Сов.энциклопедия, 1991. – Т1- Т5.  </w:t>
            </w:r>
          </w:p>
          <w:p w:rsidR="00882432" w:rsidRPr="001B054A" w:rsidRDefault="00882432" w:rsidP="003578CA">
            <w:r>
              <w:t>2.Килячков А.П., А.В.Брайцев- М.:Изд.Недра,1989.-422с.</w:t>
            </w:r>
          </w:p>
        </w:tc>
        <w:tc>
          <w:tcPr>
            <w:tcW w:w="1134" w:type="dxa"/>
          </w:tcPr>
          <w:p w:rsidR="00882432" w:rsidRDefault="00882432" w:rsidP="003578CA">
            <w:pPr>
              <w:spacing w:after="120"/>
              <w:ind w:left="283"/>
            </w:pPr>
            <w:r>
              <w:t>ВШ</w:t>
            </w:r>
          </w:p>
          <w:p w:rsidR="00882432" w:rsidRDefault="00882432" w:rsidP="003578CA">
            <w:pPr>
              <w:spacing w:after="120"/>
              <w:ind w:left="283"/>
            </w:pPr>
          </w:p>
          <w:p w:rsidR="00882432" w:rsidRPr="001B054A" w:rsidRDefault="00882432" w:rsidP="003578CA">
            <w:pPr>
              <w:spacing w:after="120"/>
            </w:pPr>
          </w:p>
        </w:tc>
        <w:tc>
          <w:tcPr>
            <w:tcW w:w="1701" w:type="dxa"/>
          </w:tcPr>
          <w:p w:rsidR="00882432" w:rsidRDefault="00882432" w:rsidP="003578CA">
            <w:pPr>
              <w:spacing w:after="120"/>
              <w:ind w:left="283"/>
            </w:pPr>
          </w:p>
        </w:tc>
      </w:tr>
    </w:tbl>
    <w:p w:rsidR="00882432" w:rsidRDefault="00882432" w:rsidP="00882432">
      <w:pPr>
        <w:rPr>
          <w:i/>
        </w:rPr>
      </w:pPr>
    </w:p>
    <w:p w:rsidR="00882432" w:rsidRPr="009A11CA" w:rsidRDefault="00882432" w:rsidP="00882432">
      <w:pPr>
        <w:pageBreakBefore/>
        <w:jc w:val="center"/>
        <w:rPr>
          <w:b/>
          <w:bCs w:val="0"/>
        </w:rPr>
      </w:pPr>
      <w:r w:rsidRPr="009A11CA">
        <w:rPr>
          <w:b/>
          <w:bCs w:val="0"/>
        </w:rPr>
        <w:lastRenderedPageBreak/>
        <w:t>8.</w:t>
      </w:r>
      <w:r>
        <w:rPr>
          <w:b/>
          <w:bCs w:val="0"/>
        </w:rPr>
        <w:t>1</w:t>
      </w:r>
      <w:r w:rsidRPr="009A11CA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882432" w:rsidRPr="009A11CA" w:rsidRDefault="00882432" w:rsidP="00882432">
      <w:pPr>
        <w:jc w:val="both"/>
      </w:pPr>
    </w:p>
    <w:p w:rsidR="00882432" w:rsidRPr="009A11CA" w:rsidRDefault="00882432" w:rsidP="00882432">
      <w:pPr>
        <w:widowControl w:val="0"/>
        <w:ind w:firstLine="709"/>
        <w:jc w:val="both"/>
      </w:pPr>
      <w:r w:rsidRPr="009A11CA">
        <w:t xml:space="preserve">- модульная объектно-ориентированная динамическая учебная </w:t>
      </w:r>
      <w:r w:rsidRPr="009A11CA">
        <w:rPr>
          <w:bCs w:val="0"/>
        </w:rPr>
        <w:t>среда</w:t>
      </w:r>
      <w:r w:rsidRPr="009A11CA">
        <w:t xml:space="preserve"> «</w:t>
      </w:r>
      <w:r w:rsidRPr="009A11CA">
        <w:rPr>
          <w:lang w:val="en-US"/>
        </w:rPr>
        <w:t>Moodle</w:t>
      </w:r>
      <w:r w:rsidRPr="009A11CA">
        <w:t>».</w:t>
      </w:r>
    </w:p>
    <w:p w:rsidR="00882432" w:rsidRPr="009A11CA" w:rsidRDefault="00882432" w:rsidP="00882432">
      <w:pPr>
        <w:widowControl w:val="0"/>
        <w:ind w:firstLine="709"/>
      </w:pPr>
      <w:r w:rsidRPr="009A11CA">
        <w:t>- ЭБС «Лань»</w:t>
      </w:r>
      <w:hyperlink r:id="rId10" w:history="1">
        <w:r w:rsidRPr="009A11CA">
          <w:rPr>
            <w:rStyle w:val="ac"/>
            <w:lang w:val="en-US"/>
          </w:rPr>
          <w:t>www</w:t>
        </w:r>
        <w:r w:rsidRPr="009A11CA">
          <w:rPr>
            <w:rStyle w:val="ac"/>
          </w:rPr>
          <w:t>.</w:t>
        </w:r>
        <w:r w:rsidRPr="009A11CA">
          <w:rPr>
            <w:rStyle w:val="ac"/>
            <w:lang w:val="en-US"/>
          </w:rPr>
          <w:t>e</w:t>
        </w:r>
        <w:r w:rsidRPr="009A11CA">
          <w:rPr>
            <w:rStyle w:val="ac"/>
          </w:rPr>
          <w:t>.</w:t>
        </w:r>
        <w:r w:rsidRPr="009A11CA">
          <w:rPr>
            <w:rStyle w:val="ac"/>
            <w:lang w:val="en-US"/>
          </w:rPr>
          <w:t>lanbook</w:t>
        </w:r>
        <w:r w:rsidRPr="009A11CA">
          <w:rPr>
            <w:rStyle w:val="ac"/>
          </w:rPr>
          <w:t>.</w:t>
        </w:r>
        <w:r w:rsidRPr="009A11CA">
          <w:rPr>
            <w:rStyle w:val="ac"/>
            <w:lang w:val="en-US"/>
          </w:rPr>
          <w:t>com</w:t>
        </w:r>
      </w:hyperlink>
    </w:p>
    <w:p w:rsidR="00882432" w:rsidRPr="009A11CA" w:rsidRDefault="00882432" w:rsidP="0088243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9A11CA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882432" w:rsidRPr="009A11CA" w:rsidRDefault="00882432" w:rsidP="00882432">
      <w:pPr>
        <w:ind w:left="360" w:firstLine="348"/>
        <w:jc w:val="both"/>
        <w:rPr>
          <w:color w:val="000000"/>
          <w:lang w:val="en-US"/>
        </w:rPr>
      </w:pPr>
      <w:r w:rsidRPr="009A11CA">
        <w:rPr>
          <w:lang w:val="en-US"/>
        </w:rPr>
        <w:t xml:space="preserve">URL:  </w:t>
      </w:r>
      <w:hyperlink r:id="rId11" w:history="1">
        <w:r w:rsidRPr="009A11CA">
          <w:rPr>
            <w:rStyle w:val="ac"/>
            <w:lang w:val="en-US"/>
          </w:rPr>
          <w:t>http://www.mwork.su</w:t>
        </w:r>
      </w:hyperlink>
    </w:p>
    <w:p w:rsidR="00882432" w:rsidRPr="009A11CA" w:rsidRDefault="00882432" w:rsidP="0088243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9A11CA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882432" w:rsidRPr="009A11CA" w:rsidRDefault="00882432" w:rsidP="00882432">
      <w:pPr>
        <w:ind w:left="360" w:firstLine="348"/>
        <w:jc w:val="both"/>
        <w:rPr>
          <w:color w:val="000000"/>
          <w:lang w:val="en-US"/>
        </w:rPr>
      </w:pPr>
      <w:r w:rsidRPr="009A11CA">
        <w:rPr>
          <w:lang w:val="en-US"/>
        </w:rPr>
        <w:t xml:space="preserve">URL:  </w:t>
      </w:r>
      <w:hyperlink r:id="rId12" w:history="1">
        <w:r w:rsidRPr="009A11CA">
          <w:rPr>
            <w:rStyle w:val="ac"/>
            <w:lang w:val="en-US"/>
          </w:rPr>
          <w:t>http://www.minenergo.gov.ru</w:t>
        </w:r>
      </w:hyperlink>
    </w:p>
    <w:p w:rsidR="00882432" w:rsidRPr="009A11CA" w:rsidRDefault="00882432" w:rsidP="0088243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9A11CA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882432" w:rsidRPr="009A11CA" w:rsidRDefault="00882432" w:rsidP="00882432">
      <w:pPr>
        <w:ind w:left="360" w:firstLine="348"/>
        <w:jc w:val="both"/>
        <w:rPr>
          <w:color w:val="000000"/>
          <w:lang w:val="en-US"/>
        </w:rPr>
      </w:pPr>
      <w:r w:rsidRPr="009A11CA">
        <w:rPr>
          <w:lang w:val="en-US"/>
        </w:rPr>
        <w:t xml:space="preserve">URL:  </w:t>
      </w:r>
      <w:hyperlink r:id="rId13" w:history="1">
        <w:r w:rsidRPr="009A11CA">
          <w:rPr>
            <w:rStyle w:val="ac"/>
            <w:color w:val="000000"/>
            <w:lang w:val="en-US"/>
          </w:rPr>
          <w:t>http://www.gosnadzor.ru</w:t>
        </w:r>
      </w:hyperlink>
    </w:p>
    <w:p w:rsidR="00882432" w:rsidRPr="009A11CA" w:rsidRDefault="00882432" w:rsidP="0088243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9A11CA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882432" w:rsidRPr="009A11CA" w:rsidRDefault="00882432" w:rsidP="00882432">
      <w:pPr>
        <w:ind w:left="360" w:firstLine="348"/>
        <w:jc w:val="both"/>
        <w:rPr>
          <w:color w:val="000000"/>
          <w:lang w:val="en-US"/>
        </w:rPr>
      </w:pPr>
      <w:r w:rsidRPr="009A11CA">
        <w:rPr>
          <w:lang w:val="en-US"/>
        </w:rPr>
        <w:t xml:space="preserve">URL:  </w:t>
      </w:r>
      <w:hyperlink r:id="rId14" w:history="1">
        <w:r w:rsidRPr="009A11CA">
          <w:rPr>
            <w:rStyle w:val="ac"/>
            <w:color w:val="000000"/>
            <w:lang w:val="en-US"/>
          </w:rPr>
          <w:t>http://www.mining.kz</w:t>
        </w:r>
      </w:hyperlink>
    </w:p>
    <w:p w:rsidR="00882432" w:rsidRPr="009A11CA" w:rsidRDefault="00882432" w:rsidP="0088243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9A11CA">
        <w:rPr>
          <w:color w:val="000000"/>
        </w:rPr>
        <w:t xml:space="preserve">Угольный портал </w:t>
      </w:r>
      <w:r w:rsidRPr="009A11CA">
        <w:rPr>
          <w:lang w:val="en-US"/>
        </w:rPr>
        <w:t>URL</w:t>
      </w:r>
      <w:r w:rsidRPr="009A11CA">
        <w:t xml:space="preserve">:  </w:t>
      </w:r>
      <w:hyperlink r:id="rId15" w:history="1">
        <w:r w:rsidRPr="009A11CA">
          <w:rPr>
            <w:rStyle w:val="ac"/>
          </w:rPr>
          <w:t>http://</w:t>
        </w:r>
        <w:r w:rsidRPr="009A11CA">
          <w:rPr>
            <w:rStyle w:val="ac"/>
            <w:lang w:val="en-US"/>
          </w:rPr>
          <w:t>rosugol</w:t>
        </w:r>
        <w:r w:rsidRPr="009A11CA">
          <w:rPr>
            <w:rStyle w:val="ac"/>
          </w:rPr>
          <w:t>.</w:t>
        </w:r>
        <w:r w:rsidRPr="009A11CA">
          <w:rPr>
            <w:rStyle w:val="ac"/>
            <w:lang w:val="en-US"/>
          </w:rPr>
          <w:t>ru</w:t>
        </w:r>
      </w:hyperlink>
    </w:p>
    <w:p w:rsidR="00882432" w:rsidRPr="009A11CA" w:rsidRDefault="00882432" w:rsidP="0088243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9A11CA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9A11CA">
        <w:rPr>
          <w:lang w:val="en-US"/>
        </w:rPr>
        <w:t>URL</w:t>
      </w:r>
      <w:r w:rsidRPr="009A11CA">
        <w:t xml:space="preserve">:  </w:t>
      </w:r>
      <w:hyperlink r:id="rId16" w:history="1">
        <w:r w:rsidRPr="009A11CA">
          <w:rPr>
            <w:rStyle w:val="ac"/>
          </w:rPr>
          <w:t>http://www.</w:t>
        </w:r>
        <w:r w:rsidRPr="009A11CA">
          <w:rPr>
            <w:rStyle w:val="ac"/>
            <w:lang w:val="en-US"/>
          </w:rPr>
          <w:t>fgosvo</w:t>
        </w:r>
        <w:r w:rsidRPr="009A11CA">
          <w:rPr>
            <w:rStyle w:val="ac"/>
          </w:rPr>
          <w:t>.ru</w:t>
        </w:r>
      </w:hyperlink>
    </w:p>
    <w:p w:rsidR="00882432" w:rsidRPr="009A11CA" w:rsidRDefault="00882432" w:rsidP="00882432">
      <w:pPr>
        <w:jc w:val="center"/>
        <w:rPr>
          <w:b/>
        </w:rPr>
      </w:pPr>
    </w:p>
    <w:p w:rsidR="00882432" w:rsidRPr="009A11CA" w:rsidRDefault="00882432" w:rsidP="00882432">
      <w:pPr>
        <w:ind w:firstLine="708"/>
        <w:jc w:val="both"/>
        <w:rPr>
          <w:i/>
        </w:rPr>
      </w:pPr>
      <w:r w:rsidRPr="009A11CA">
        <w:rPr>
          <w:bCs w:val="0"/>
          <w:i/>
        </w:rPr>
        <w:t>Сайты журналов по горной тематике:</w:t>
      </w:r>
    </w:p>
    <w:p w:rsidR="00882432" w:rsidRPr="009A11CA" w:rsidRDefault="00882432" w:rsidP="0088243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9A11CA">
        <w:rPr>
          <w:color w:val="000000"/>
        </w:rPr>
        <w:t xml:space="preserve">Уголь </w:t>
      </w:r>
      <w:r w:rsidRPr="009A11CA">
        <w:rPr>
          <w:lang w:val="en-US"/>
        </w:rPr>
        <w:t>URL</w:t>
      </w:r>
      <w:r w:rsidRPr="009A11CA">
        <w:t xml:space="preserve">:  </w:t>
      </w:r>
      <w:hyperlink r:id="rId17" w:history="1">
        <w:r w:rsidRPr="009A11CA">
          <w:rPr>
            <w:rStyle w:val="ac"/>
            <w:color w:val="000000"/>
          </w:rPr>
          <w:t>http://www.rosugol.ru/jur_u/ugol.html</w:t>
        </w:r>
      </w:hyperlink>
    </w:p>
    <w:p w:rsidR="00882432" w:rsidRPr="009A11CA" w:rsidRDefault="00882432" w:rsidP="0088243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9A11CA">
        <w:rPr>
          <w:color w:val="000000"/>
        </w:rPr>
        <w:t xml:space="preserve">Горный журнал </w:t>
      </w:r>
      <w:r w:rsidRPr="009A11CA">
        <w:rPr>
          <w:lang w:val="en-US"/>
        </w:rPr>
        <w:t>URL</w:t>
      </w:r>
      <w:r w:rsidRPr="009A11CA">
        <w:t xml:space="preserve">:  </w:t>
      </w:r>
      <w:hyperlink r:id="rId18" w:history="1">
        <w:r w:rsidRPr="009A11CA">
          <w:rPr>
            <w:rStyle w:val="ac"/>
          </w:rPr>
          <w:t>http://www.rudmet</w:t>
        </w:r>
      </w:hyperlink>
    </w:p>
    <w:p w:rsidR="00882432" w:rsidRPr="009A11CA" w:rsidRDefault="00882432" w:rsidP="0088243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9A11CA">
        <w:rPr>
          <w:color w:val="000000"/>
        </w:rPr>
        <w:t>Горная промышленность</w:t>
      </w:r>
    </w:p>
    <w:p w:rsidR="00882432" w:rsidRPr="009A11CA" w:rsidRDefault="00882432" w:rsidP="00882432">
      <w:pPr>
        <w:ind w:left="360" w:firstLine="348"/>
        <w:jc w:val="both"/>
        <w:rPr>
          <w:color w:val="000000"/>
          <w:lang w:val="en-US"/>
        </w:rPr>
      </w:pPr>
      <w:r w:rsidRPr="009A11CA">
        <w:rPr>
          <w:lang w:val="en-US"/>
        </w:rPr>
        <w:t xml:space="preserve">URL:  </w:t>
      </w:r>
      <w:hyperlink r:id="rId19" w:history="1">
        <w:r w:rsidRPr="009A11CA">
          <w:rPr>
            <w:rStyle w:val="ac"/>
            <w:lang w:val="en-US"/>
          </w:rPr>
          <w:t>http://www.</w:t>
        </w:r>
      </w:hyperlink>
      <w:r w:rsidRPr="009A11CA">
        <w:rPr>
          <w:color w:val="000000"/>
          <w:lang w:val="en-US"/>
        </w:rPr>
        <w:t>mining-media</w:t>
      </w:r>
    </w:p>
    <w:p w:rsidR="00882432" w:rsidRPr="009A11CA" w:rsidRDefault="00882432" w:rsidP="0088243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9A11CA">
        <w:rPr>
          <w:color w:val="000000"/>
        </w:rPr>
        <w:t xml:space="preserve">Горное оборудование и электромеханика </w:t>
      </w:r>
      <w:r w:rsidRPr="009A11CA">
        <w:rPr>
          <w:lang w:val="en-US"/>
        </w:rPr>
        <w:t>URL</w:t>
      </w:r>
      <w:r w:rsidRPr="009A11CA">
        <w:t xml:space="preserve">:  </w:t>
      </w:r>
      <w:hyperlink r:id="rId20" w:history="1">
        <w:r w:rsidRPr="009A11CA">
          <w:rPr>
            <w:rStyle w:val="ac"/>
            <w:color w:val="000000"/>
          </w:rPr>
          <w:t>http://novtex.ru/gormash</w:t>
        </w:r>
      </w:hyperlink>
    </w:p>
    <w:p w:rsidR="00882432" w:rsidRDefault="00882432" w:rsidP="00882432">
      <w:pPr>
        <w:pStyle w:val="ad"/>
        <w:numPr>
          <w:ilvl w:val="0"/>
          <w:numId w:val="15"/>
        </w:numPr>
        <w:jc w:val="both"/>
      </w:pPr>
      <w:r w:rsidRPr="008D29BE">
        <w:rPr>
          <w:color w:val="000000"/>
        </w:rPr>
        <w:t>Глюкауф</w:t>
      </w:r>
      <w:r w:rsidRPr="008D29BE">
        <w:rPr>
          <w:lang w:val="en-US"/>
        </w:rPr>
        <w:t>URL</w:t>
      </w:r>
      <w:r w:rsidRPr="009A11CA">
        <w:t xml:space="preserve">:  </w:t>
      </w:r>
      <w:hyperlink r:id="rId21" w:history="1">
        <w:r w:rsidRPr="009A11CA">
          <w:rPr>
            <w:rStyle w:val="ac"/>
          </w:rPr>
          <w:t>http://</w:t>
        </w:r>
        <w:r w:rsidRPr="008D29BE">
          <w:rPr>
            <w:rStyle w:val="ac"/>
            <w:lang w:val="en-US"/>
          </w:rPr>
          <w:t>karta</w:t>
        </w:r>
        <w:r w:rsidRPr="009A11CA">
          <w:rPr>
            <w:rStyle w:val="ac"/>
          </w:rPr>
          <w:t>-</w:t>
        </w:r>
        <w:r w:rsidRPr="008D29BE">
          <w:rPr>
            <w:rStyle w:val="ac"/>
            <w:lang w:val="en-US"/>
          </w:rPr>
          <w:t>smi</w:t>
        </w:r>
        <w:r w:rsidRPr="009A11CA">
          <w:rPr>
            <w:rStyle w:val="ac"/>
          </w:rPr>
          <w:t>.ru</w:t>
        </w:r>
      </w:hyperlink>
    </w:p>
    <w:p w:rsidR="00882432" w:rsidRDefault="00882432" w:rsidP="00882432">
      <w:pPr>
        <w:pStyle w:val="ad"/>
        <w:jc w:val="both"/>
        <w:rPr>
          <w:color w:val="000000"/>
        </w:rPr>
      </w:pPr>
    </w:p>
    <w:p w:rsidR="00882432" w:rsidRPr="00610A5B" w:rsidRDefault="00882432" w:rsidP="00882432">
      <w:pPr>
        <w:spacing w:after="120"/>
        <w:rPr>
          <w:b/>
          <w:bCs w:val="0"/>
        </w:rPr>
      </w:pPr>
      <w:r>
        <w:rPr>
          <w:b/>
        </w:rPr>
        <w:t>8</w:t>
      </w:r>
      <w:r w:rsidRPr="00610A5B">
        <w:rPr>
          <w:b/>
        </w:rPr>
        <w:t>.</w:t>
      </w:r>
      <w:r>
        <w:rPr>
          <w:b/>
        </w:rPr>
        <w:t xml:space="preserve">2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882432" w:rsidRPr="00B60A6B" w:rsidRDefault="00B806B9" w:rsidP="00882432">
      <w:pPr>
        <w:numPr>
          <w:ilvl w:val="0"/>
          <w:numId w:val="9"/>
        </w:numPr>
        <w:suppressAutoHyphens/>
        <w:jc w:val="both"/>
      </w:pPr>
      <w:hyperlink r:id="rId22" w:history="1">
        <w:r w:rsidR="00882432" w:rsidRPr="006108D4">
          <w:rPr>
            <w:rStyle w:val="ac"/>
          </w:rPr>
          <w:t xml:space="preserve">http://moodle.nfygu.ru </w:t>
        </w:r>
        <w:r w:rsidR="00882432" w:rsidRPr="00544FA8">
          <w:rPr>
            <w:rStyle w:val="ac"/>
          </w:rPr>
          <w:t>/</w:t>
        </w:r>
      </w:hyperlink>
      <w:r w:rsidR="00882432" w:rsidRPr="00B60A6B">
        <w:rPr>
          <w:rFonts w:ascii="Calibri" w:eastAsia="Calibri" w:hAnsi="Calibri"/>
          <w:szCs w:val="22"/>
          <w:lang w:eastAsia="en-US"/>
        </w:rPr>
        <w:t xml:space="preserve">– </w:t>
      </w:r>
      <w:r w:rsidR="00882432" w:rsidRPr="00B60A6B">
        <w:rPr>
          <w:rFonts w:eastAsia="Calibri"/>
          <w:szCs w:val="22"/>
          <w:lang w:eastAsia="en-US"/>
        </w:rPr>
        <w:t>Электронная информационно-образовательная среда «</w:t>
      </w:r>
      <w:r w:rsidR="00882432" w:rsidRPr="00B60A6B">
        <w:rPr>
          <w:rFonts w:eastAsia="Calibri"/>
          <w:szCs w:val="22"/>
          <w:lang w:val="en-US" w:eastAsia="en-US"/>
        </w:rPr>
        <w:t>Moodle</w:t>
      </w:r>
      <w:r w:rsidR="00882432" w:rsidRPr="00B60A6B">
        <w:rPr>
          <w:rFonts w:eastAsia="Calibri"/>
          <w:szCs w:val="22"/>
          <w:lang w:eastAsia="en-US"/>
        </w:rPr>
        <w:t>»</w:t>
      </w:r>
      <w:r w:rsidR="00882432" w:rsidRPr="00B60A6B">
        <w:t>;</w:t>
      </w:r>
    </w:p>
    <w:p w:rsidR="00882432" w:rsidRPr="00B60A6B" w:rsidRDefault="00B806B9" w:rsidP="00882432">
      <w:pPr>
        <w:numPr>
          <w:ilvl w:val="0"/>
          <w:numId w:val="9"/>
        </w:numPr>
        <w:suppressAutoHyphens/>
        <w:jc w:val="both"/>
        <w:rPr>
          <w:rFonts w:eastAsia="Calibri"/>
          <w:color w:val="002060"/>
          <w:szCs w:val="22"/>
          <w:u w:val="single"/>
        </w:rPr>
      </w:pPr>
      <w:hyperlink r:id="rId23" w:history="1">
        <w:r w:rsidR="00882432" w:rsidRPr="00B60A6B">
          <w:rPr>
            <w:rStyle w:val="ac"/>
          </w:rPr>
          <w:t>http://elibrary.ru</w:t>
        </w:r>
      </w:hyperlink>
      <w:r w:rsidR="00882432" w:rsidRPr="00B60A6B">
        <w:t xml:space="preserve"> – крупнейшая российская электронная библиотека</w:t>
      </w:r>
      <w:r w:rsidR="00882432" w:rsidRPr="00B60A6B">
        <w:rPr>
          <w:rFonts w:eastAsia="Calibri"/>
        </w:rPr>
        <w:t>.</w:t>
      </w:r>
    </w:p>
    <w:p w:rsidR="00882432" w:rsidRDefault="00882432" w:rsidP="00882432">
      <w:pPr>
        <w:jc w:val="both"/>
      </w:pPr>
    </w:p>
    <w:p w:rsidR="00882432" w:rsidRDefault="00882432" w:rsidP="00882432">
      <w:pPr>
        <w:spacing w:after="120"/>
        <w:rPr>
          <w:b/>
          <w:bCs w:val="0"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образовательного процесса по дисциплине</w:t>
      </w:r>
    </w:p>
    <w:p w:rsidR="00882432" w:rsidRPr="006108D4" w:rsidRDefault="00882432" w:rsidP="00882432">
      <w:pPr>
        <w:ind w:firstLine="567"/>
        <w:jc w:val="both"/>
        <w:rPr>
          <w:color w:val="000000"/>
        </w:rPr>
      </w:pPr>
      <w:r>
        <w:rPr>
          <w:color w:val="000000"/>
        </w:rPr>
        <w:t>1. Лекционная аудиторияА</w:t>
      </w:r>
      <w:r w:rsidRPr="006108D4">
        <w:rPr>
          <w:color w:val="000000"/>
        </w:rPr>
        <w:t>409</w:t>
      </w:r>
      <w:r>
        <w:rPr>
          <w:color w:val="000000"/>
        </w:rPr>
        <w:t>.</w:t>
      </w:r>
    </w:p>
    <w:p w:rsidR="00882432" w:rsidRDefault="00882432" w:rsidP="00882432">
      <w:pPr>
        <w:ind w:firstLine="567"/>
        <w:jc w:val="both"/>
        <w:rPr>
          <w:color w:val="000000"/>
        </w:rPr>
      </w:pPr>
      <w:r w:rsidRPr="006108D4">
        <w:rPr>
          <w:color w:val="000000"/>
        </w:rPr>
        <w:t>2</w:t>
      </w:r>
      <w:r w:rsidRPr="00B60A6B">
        <w:rPr>
          <w:color w:val="000000"/>
        </w:rPr>
        <w:t>. Ноутбук, проектор, экран.</w:t>
      </w:r>
    </w:p>
    <w:p w:rsidR="00882432" w:rsidRPr="006108D4" w:rsidRDefault="00882432" w:rsidP="00882432">
      <w:pPr>
        <w:ind w:firstLine="567"/>
        <w:jc w:val="both"/>
        <w:rPr>
          <w:color w:val="000000"/>
        </w:rPr>
      </w:pPr>
      <w:r>
        <w:rPr>
          <w:color w:val="000000"/>
        </w:rPr>
        <w:t>3. Практические занятия: ноутбуки-9, программное обеспечение</w:t>
      </w:r>
    </w:p>
    <w:p w:rsidR="00882432" w:rsidRPr="00B60A6B" w:rsidRDefault="00882432" w:rsidP="00882432">
      <w:pPr>
        <w:ind w:firstLine="567"/>
        <w:jc w:val="both"/>
        <w:rPr>
          <w:color w:val="000000"/>
        </w:rPr>
      </w:pPr>
      <w:r>
        <w:rPr>
          <w:color w:val="000000"/>
        </w:rPr>
        <w:t>4..</w:t>
      </w:r>
      <w:r w:rsidRPr="00B60A6B">
        <w:rPr>
          <w:color w:val="000000"/>
        </w:rPr>
        <w:t xml:space="preserve">Наглядные материалы (специализированные стенды, плакаты, видеофильмы, учебные пособия, презентации). </w:t>
      </w:r>
    </w:p>
    <w:p w:rsidR="00882432" w:rsidRPr="006108D4" w:rsidRDefault="00882432" w:rsidP="00882432">
      <w:pPr>
        <w:spacing w:after="120"/>
        <w:jc w:val="center"/>
        <w:rPr>
          <w:b/>
          <w:bCs w:val="0"/>
        </w:rPr>
      </w:pPr>
    </w:p>
    <w:p w:rsidR="00882432" w:rsidRDefault="00882432" w:rsidP="00882432">
      <w:pPr>
        <w:spacing w:after="120"/>
        <w:jc w:val="center"/>
        <w:rPr>
          <w:b/>
          <w:bCs w:val="0"/>
        </w:rPr>
      </w:pPr>
      <w:r>
        <w:rPr>
          <w:b/>
        </w:rPr>
        <w:t>10</w:t>
      </w:r>
      <w:r w:rsidRPr="00B57B31">
        <w:rPr>
          <w:b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82432" w:rsidRPr="006108D4" w:rsidRDefault="00882432" w:rsidP="00882432">
      <w:pPr>
        <w:spacing w:after="120"/>
        <w:rPr>
          <w:bCs w:val="0"/>
        </w:rPr>
      </w:pPr>
      <w:r w:rsidRPr="006108D4">
        <w:t>10.1. Перечень информационных технологий, используемых при осуществлении образовательного процесса по дисциплине</w:t>
      </w:r>
    </w:p>
    <w:p w:rsidR="00882432" w:rsidRPr="00B60A6B" w:rsidRDefault="00882432" w:rsidP="00882432">
      <w:pPr>
        <w:ind w:firstLine="540"/>
        <w:jc w:val="both"/>
      </w:pPr>
      <w:r w:rsidRPr="00B60A6B">
        <w:t>При осуществлении образовательного процесса по дисциплине используются следующие информационные технологии:</w:t>
      </w:r>
    </w:p>
    <w:p w:rsidR="00882432" w:rsidRPr="00B60A6B" w:rsidRDefault="00882432" w:rsidP="00882432">
      <w:pPr>
        <w:numPr>
          <w:ilvl w:val="0"/>
          <w:numId w:val="9"/>
        </w:numPr>
        <w:suppressAutoHyphens/>
        <w:jc w:val="both"/>
      </w:pPr>
      <w:r w:rsidRPr="00B60A6B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882432" w:rsidRPr="00B60A6B" w:rsidRDefault="00882432" w:rsidP="00882432">
      <w:pPr>
        <w:numPr>
          <w:ilvl w:val="0"/>
          <w:numId w:val="9"/>
        </w:numPr>
        <w:suppressAutoHyphens/>
        <w:jc w:val="both"/>
      </w:pPr>
      <w:r w:rsidRPr="00B60A6B">
        <w:lastRenderedPageBreak/>
        <w:t xml:space="preserve">организация взаимодействия с обучающимися посредством электронной почты и СДО </w:t>
      </w:r>
      <w:r w:rsidRPr="00B60A6B">
        <w:rPr>
          <w:lang w:val="en-US"/>
        </w:rPr>
        <w:t>Moodle</w:t>
      </w:r>
      <w:r w:rsidRPr="00B60A6B">
        <w:t>.</w:t>
      </w:r>
    </w:p>
    <w:p w:rsidR="00882432" w:rsidRPr="008F0DFF" w:rsidRDefault="00882432" w:rsidP="00882432">
      <w:pPr>
        <w:jc w:val="both"/>
        <w:rPr>
          <w:bCs w:val="0"/>
        </w:rPr>
      </w:pPr>
    </w:p>
    <w:p w:rsidR="00882432" w:rsidRPr="008F0DFF" w:rsidRDefault="00882432" w:rsidP="00882432">
      <w:pPr>
        <w:spacing w:after="120"/>
        <w:rPr>
          <w:bCs w:val="0"/>
        </w:rPr>
      </w:pPr>
      <w:r w:rsidRPr="00AA18A4">
        <w:rPr>
          <w:b/>
        </w:rPr>
        <w:t>10.2. Перечень программного обеспечения</w:t>
      </w:r>
    </w:p>
    <w:p w:rsidR="00882432" w:rsidRPr="004D677D" w:rsidRDefault="00882432" w:rsidP="00882432">
      <w:pPr>
        <w:jc w:val="both"/>
      </w:pPr>
      <w:r w:rsidRPr="004D677D">
        <w:t>-</w:t>
      </w:r>
      <w:r w:rsidRPr="004034C1">
        <w:rPr>
          <w:lang w:val="en-US"/>
        </w:rPr>
        <w:t>MicrosoftOffice</w:t>
      </w:r>
      <w:r w:rsidRPr="004D677D">
        <w:t xml:space="preserve"> (</w:t>
      </w:r>
      <w:r w:rsidRPr="004034C1">
        <w:rPr>
          <w:lang w:val="en-US"/>
        </w:rPr>
        <w:t>Word</w:t>
      </w:r>
      <w:r w:rsidRPr="004D677D">
        <w:t xml:space="preserve">, </w:t>
      </w:r>
      <w:r w:rsidRPr="004034C1">
        <w:rPr>
          <w:lang w:val="en-US"/>
        </w:rPr>
        <w:t>PowerPoint</w:t>
      </w:r>
      <w:r w:rsidRPr="004D677D">
        <w:t>)</w:t>
      </w:r>
    </w:p>
    <w:p w:rsidR="00882432" w:rsidRPr="004D677D" w:rsidRDefault="00882432" w:rsidP="00882432">
      <w:pPr>
        <w:jc w:val="both"/>
        <w:rPr>
          <w:bCs w:val="0"/>
        </w:rPr>
      </w:pPr>
    </w:p>
    <w:p w:rsidR="00882432" w:rsidRPr="00AA18A4" w:rsidRDefault="00882432" w:rsidP="00882432">
      <w:pPr>
        <w:spacing w:after="120"/>
        <w:rPr>
          <w:b/>
          <w:bCs w:val="0"/>
        </w:rPr>
      </w:pPr>
      <w:r w:rsidRPr="00AA18A4">
        <w:rPr>
          <w:b/>
        </w:rPr>
        <w:t>10.3. Перечень информационных справочных систем</w:t>
      </w:r>
    </w:p>
    <w:p w:rsidR="00882432" w:rsidRPr="00663AB6" w:rsidRDefault="00882432" w:rsidP="00882432">
      <w:pPr>
        <w:jc w:val="both"/>
      </w:pPr>
      <w:r w:rsidRPr="00663AB6">
        <w:t>Не используются.</w:t>
      </w:r>
    </w:p>
    <w:p w:rsidR="00882432" w:rsidRPr="008D29BE" w:rsidRDefault="00882432" w:rsidP="00882432">
      <w:pPr>
        <w:pStyle w:val="ad"/>
        <w:jc w:val="both"/>
        <w:rPr>
          <w:color w:val="000000"/>
        </w:rPr>
      </w:pPr>
    </w:p>
    <w:p w:rsidR="00882432" w:rsidRPr="009A11CA" w:rsidRDefault="00882432" w:rsidP="00882432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Default="00882432" w:rsidP="00882432"/>
    <w:p w:rsidR="00882432" w:rsidRPr="006646DE" w:rsidRDefault="00882432" w:rsidP="00882432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882432" w:rsidRDefault="00882432" w:rsidP="00882432">
      <w:pPr>
        <w:jc w:val="center"/>
        <w:rPr>
          <w:highlight w:val="cyan"/>
        </w:rPr>
      </w:pPr>
    </w:p>
    <w:p w:rsidR="00882432" w:rsidRPr="0056052E" w:rsidRDefault="00882432" w:rsidP="00882432">
      <w:pPr>
        <w:jc w:val="center"/>
        <w:rPr>
          <w:b/>
          <w:bCs w:val="0"/>
        </w:rPr>
      </w:pPr>
      <w:r>
        <w:rPr>
          <w:b/>
          <w:bCs w:val="0"/>
        </w:rPr>
        <w:t>Б1.О.</w:t>
      </w:r>
      <w:r>
        <w:rPr>
          <w:b/>
        </w:rPr>
        <w:t>2</w:t>
      </w:r>
      <w:r w:rsidRPr="00BF07D3">
        <w:rPr>
          <w:b/>
        </w:rPr>
        <w:t>5</w:t>
      </w:r>
      <w:r>
        <w:rPr>
          <w:b/>
        </w:rPr>
        <w:t xml:space="preserve">.02 </w:t>
      </w:r>
      <w:r>
        <w:rPr>
          <w:b/>
          <w:bCs w:val="0"/>
        </w:rPr>
        <w:t>Подземная геотехнология</w:t>
      </w:r>
    </w:p>
    <w:p w:rsidR="00882432" w:rsidRDefault="00882432" w:rsidP="0088243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  <w:tr w:rsidR="00882432" w:rsidTr="003578CA">
        <w:tc>
          <w:tcPr>
            <w:tcW w:w="1085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4063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1800" w:type="dxa"/>
          </w:tcPr>
          <w:p w:rsidR="00882432" w:rsidRPr="000E7B7F" w:rsidRDefault="00882432" w:rsidP="003578CA">
            <w:pPr>
              <w:jc w:val="center"/>
            </w:pPr>
          </w:p>
        </w:tc>
        <w:tc>
          <w:tcPr>
            <w:tcW w:w="2520" w:type="dxa"/>
          </w:tcPr>
          <w:p w:rsidR="00882432" w:rsidRPr="000E7B7F" w:rsidRDefault="00882432" w:rsidP="003578CA">
            <w:pPr>
              <w:jc w:val="center"/>
            </w:pPr>
          </w:p>
        </w:tc>
      </w:tr>
    </w:tbl>
    <w:p w:rsidR="00882432" w:rsidRDefault="00882432" w:rsidP="00882432"/>
    <w:p w:rsidR="00542DC9" w:rsidRPr="00542DC9" w:rsidRDefault="00542DC9" w:rsidP="00542DC9">
      <w:pPr>
        <w:pStyle w:val="ad"/>
        <w:numPr>
          <w:ilvl w:val="1"/>
          <w:numId w:val="16"/>
        </w:numPr>
        <w:rPr>
          <w:b/>
        </w:rPr>
      </w:pPr>
    </w:p>
    <w:sectPr w:rsidR="00542DC9" w:rsidRPr="00542DC9" w:rsidSect="0063161E">
      <w:headerReference w:type="even" r:id="rId24"/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73" w:rsidRDefault="00452673" w:rsidP="00A0741E">
      <w:r>
        <w:separator/>
      </w:r>
    </w:p>
  </w:endnote>
  <w:endnote w:type="continuationSeparator" w:id="1">
    <w:p w:rsidR="00452673" w:rsidRDefault="00452673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CA" w:rsidRDefault="00B806B9">
    <w:pPr>
      <w:pStyle w:val="a3"/>
      <w:jc w:val="right"/>
    </w:pPr>
    <w:r>
      <w:fldChar w:fldCharType="begin"/>
    </w:r>
    <w:r w:rsidR="003578CA">
      <w:instrText xml:space="preserve"> PAGE   \* MERGEFORMAT </w:instrText>
    </w:r>
    <w:r>
      <w:fldChar w:fldCharType="separate"/>
    </w:r>
    <w:r w:rsidR="00AD23B9">
      <w:rPr>
        <w:noProof/>
      </w:rPr>
      <w:t>13</w:t>
    </w:r>
    <w:r>
      <w:rPr>
        <w:noProof/>
      </w:rPr>
      <w:fldChar w:fldCharType="end"/>
    </w:r>
  </w:p>
  <w:p w:rsidR="003578CA" w:rsidRDefault="003578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73" w:rsidRDefault="00452673" w:rsidP="00A0741E">
      <w:r>
        <w:separator/>
      </w:r>
    </w:p>
  </w:footnote>
  <w:footnote w:type="continuationSeparator" w:id="1">
    <w:p w:rsidR="00452673" w:rsidRDefault="00452673" w:rsidP="00A0741E">
      <w:r>
        <w:continuationSeparator/>
      </w:r>
    </w:p>
  </w:footnote>
  <w:footnote w:id="2">
    <w:p w:rsidR="003578CA" w:rsidRPr="00F15702" w:rsidRDefault="003578CA" w:rsidP="00882432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CA" w:rsidRDefault="00B806B9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78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8CA" w:rsidRDefault="003578CA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CA" w:rsidRDefault="003578CA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6401"/>
    <w:multiLevelType w:val="hybridMultilevel"/>
    <w:tmpl w:val="36D4D5F4"/>
    <w:lvl w:ilvl="0" w:tplc="8BEE9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B416C1"/>
    <w:multiLevelType w:val="singleLevel"/>
    <w:tmpl w:val="3BB6418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2D2514"/>
    <w:multiLevelType w:val="singleLevel"/>
    <w:tmpl w:val="484ABFEA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3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C3BD7"/>
    <w:multiLevelType w:val="hybridMultilevel"/>
    <w:tmpl w:val="E060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D2009"/>
    <w:multiLevelType w:val="multilevel"/>
    <w:tmpl w:val="3AEAAD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4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05F14"/>
    <w:multiLevelType w:val="hybridMultilevel"/>
    <w:tmpl w:val="3D369342"/>
    <w:lvl w:ilvl="0" w:tplc="C7EAD3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31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5"/>
  </w:num>
  <w:num w:numId="3">
    <w:abstractNumId w:val="28"/>
  </w:num>
  <w:num w:numId="4">
    <w:abstractNumId w:val="33"/>
  </w:num>
  <w:num w:numId="5">
    <w:abstractNumId w:val="34"/>
  </w:num>
  <w:num w:numId="6">
    <w:abstractNumId w:val="18"/>
  </w:num>
  <w:num w:numId="7">
    <w:abstractNumId w:val="23"/>
  </w:num>
  <w:num w:numId="8">
    <w:abstractNumId w:val="2"/>
  </w:num>
  <w:num w:numId="9">
    <w:abstractNumId w:val="11"/>
  </w:num>
  <w:num w:numId="10">
    <w:abstractNumId w:val="26"/>
  </w:num>
  <w:num w:numId="11">
    <w:abstractNumId w:val="4"/>
  </w:num>
  <w:num w:numId="12">
    <w:abstractNumId w:val="22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36"/>
  </w:num>
  <w:num w:numId="19">
    <w:abstractNumId w:val="29"/>
  </w:num>
  <w:num w:numId="20">
    <w:abstractNumId w:val="8"/>
  </w:num>
  <w:num w:numId="2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"/>
  </w:num>
  <w:num w:numId="23">
    <w:abstractNumId w:val="19"/>
  </w:num>
  <w:num w:numId="24">
    <w:abstractNumId w:val="27"/>
  </w:num>
  <w:num w:numId="25">
    <w:abstractNumId w:val="10"/>
  </w:num>
  <w:num w:numId="26">
    <w:abstractNumId w:val="5"/>
  </w:num>
  <w:num w:numId="27">
    <w:abstractNumId w:val="30"/>
  </w:num>
  <w:num w:numId="28">
    <w:abstractNumId w:val="13"/>
  </w:num>
  <w:num w:numId="29">
    <w:abstractNumId w:val="14"/>
  </w:num>
  <w:num w:numId="30">
    <w:abstractNumId w:val="24"/>
  </w:num>
  <w:num w:numId="31">
    <w:abstractNumId w:val="17"/>
  </w:num>
  <w:num w:numId="32">
    <w:abstractNumId w:val="15"/>
  </w:num>
  <w:num w:numId="33">
    <w:abstractNumId w:val="32"/>
  </w:num>
  <w:num w:numId="34">
    <w:abstractNumId w:val="3"/>
  </w:num>
  <w:num w:numId="35">
    <w:abstractNumId w:val="7"/>
  </w:num>
  <w:num w:numId="36">
    <w:abstractNumId w:val="31"/>
  </w:num>
  <w:num w:numId="37">
    <w:abstractNumId w:val="6"/>
  </w:num>
  <w:num w:numId="38">
    <w:abstractNumId w:val="12"/>
  </w:num>
  <w:num w:numId="39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79E"/>
    <w:rsid w:val="000018B1"/>
    <w:rsid w:val="00002451"/>
    <w:rsid w:val="00007E6D"/>
    <w:rsid w:val="00012D71"/>
    <w:rsid w:val="000147DF"/>
    <w:rsid w:val="00020521"/>
    <w:rsid w:val="000218D6"/>
    <w:rsid w:val="00023DDF"/>
    <w:rsid w:val="000249BA"/>
    <w:rsid w:val="000256C1"/>
    <w:rsid w:val="00027456"/>
    <w:rsid w:val="0002764A"/>
    <w:rsid w:val="00030051"/>
    <w:rsid w:val="00031A27"/>
    <w:rsid w:val="00031B96"/>
    <w:rsid w:val="000335CC"/>
    <w:rsid w:val="00035672"/>
    <w:rsid w:val="000403DB"/>
    <w:rsid w:val="00040D88"/>
    <w:rsid w:val="00044813"/>
    <w:rsid w:val="000474A2"/>
    <w:rsid w:val="00055150"/>
    <w:rsid w:val="00062CF0"/>
    <w:rsid w:val="0007472C"/>
    <w:rsid w:val="00084F06"/>
    <w:rsid w:val="00086CE1"/>
    <w:rsid w:val="00097BC5"/>
    <w:rsid w:val="000A08B3"/>
    <w:rsid w:val="000A30C0"/>
    <w:rsid w:val="000A5554"/>
    <w:rsid w:val="000B2867"/>
    <w:rsid w:val="000C6DEF"/>
    <w:rsid w:val="000D2600"/>
    <w:rsid w:val="000D5ADC"/>
    <w:rsid w:val="000E02AD"/>
    <w:rsid w:val="000E4C1A"/>
    <w:rsid w:val="000F2432"/>
    <w:rsid w:val="000F5998"/>
    <w:rsid w:val="00104DCA"/>
    <w:rsid w:val="00106083"/>
    <w:rsid w:val="0011426C"/>
    <w:rsid w:val="001145BE"/>
    <w:rsid w:val="001248EF"/>
    <w:rsid w:val="00125222"/>
    <w:rsid w:val="00125B30"/>
    <w:rsid w:val="00126706"/>
    <w:rsid w:val="00131C8B"/>
    <w:rsid w:val="001325B7"/>
    <w:rsid w:val="001327B1"/>
    <w:rsid w:val="00137E4D"/>
    <w:rsid w:val="00143494"/>
    <w:rsid w:val="001440BE"/>
    <w:rsid w:val="001472D4"/>
    <w:rsid w:val="00147A24"/>
    <w:rsid w:val="00154D8A"/>
    <w:rsid w:val="00167BBA"/>
    <w:rsid w:val="001704D9"/>
    <w:rsid w:val="00173431"/>
    <w:rsid w:val="00174923"/>
    <w:rsid w:val="0019373A"/>
    <w:rsid w:val="00194B6B"/>
    <w:rsid w:val="00195C6A"/>
    <w:rsid w:val="001A0431"/>
    <w:rsid w:val="001A09B2"/>
    <w:rsid w:val="001A1864"/>
    <w:rsid w:val="001B0432"/>
    <w:rsid w:val="001B5E8F"/>
    <w:rsid w:val="001B5EFF"/>
    <w:rsid w:val="001C039B"/>
    <w:rsid w:val="001C4ED9"/>
    <w:rsid w:val="001D15CA"/>
    <w:rsid w:val="001D6ECE"/>
    <w:rsid w:val="001E0479"/>
    <w:rsid w:val="001E7F0A"/>
    <w:rsid w:val="001F0311"/>
    <w:rsid w:val="00211DAC"/>
    <w:rsid w:val="00212C78"/>
    <w:rsid w:val="00232A06"/>
    <w:rsid w:val="00234B21"/>
    <w:rsid w:val="002350E6"/>
    <w:rsid w:val="00235C18"/>
    <w:rsid w:val="0024719C"/>
    <w:rsid w:val="00254B7F"/>
    <w:rsid w:val="00256942"/>
    <w:rsid w:val="002611B7"/>
    <w:rsid w:val="00261D16"/>
    <w:rsid w:val="0026392B"/>
    <w:rsid w:val="0026396A"/>
    <w:rsid w:val="0026439B"/>
    <w:rsid w:val="002643CA"/>
    <w:rsid w:val="00265483"/>
    <w:rsid w:val="00265732"/>
    <w:rsid w:val="00266F35"/>
    <w:rsid w:val="00273269"/>
    <w:rsid w:val="002827B5"/>
    <w:rsid w:val="002927A7"/>
    <w:rsid w:val="002961C6"/>
    <w:rsid w:val="002A3781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F3431"/>
    <w:rsid w:val="002F621E"/>
    <w:rsid w:val="00303DF9"/>
    <w:rsid w:val="00312E54"/>
    <w:rsid w:val="003172A1"/>
    <w:rsid w:val="00322D1F"/>
    <w:rsid w:val="00326D9F"/>
    <w:rsid w:val="003308E5"/>
    <w:rsid w:val="003334A8"/>
    <w:rsid w:val="0033525C"/>
    <w:rsid w:val="00337712"/>
    <w:rsid w:val="003400A5"/>
    <w:rsid w:val="00342EED"/>
    <w:rsid w:val="00350925"/>
    <w:rsid w:val="00353496"/>
    <w:rsid w:val="00354022"/>
    <w:rsid w:val="003578CA"/>
    <w:rsid w:val="00357B79"/>
    <w:rsid w:val="00361F21"/>
    <w:rsid w:val="003633A9"/>
    <w:rsid w:val="00363C57"/>
    <w:rsid w:val="003701D5"/>
    <w:rsid w:val="00375DB5"/>
    <w:rsid w:val="00376E62"/>
    <w:rsid w:val="00390AF0"/>
    <w:rsid w:val="0039437A"/>
    <w:rsid w:val="00397917"/>
    <w:rsid w:val="003A6BD2"/>
    <w:rsid w:val="003B2889"/>
    <w:rsid w:val="003B545E"/>
    <w:rsid w:val="003B6A35"/>
    <w:rsid w:val="003C47D5"/>
    <w:rsid w:val="003D23D0"/>
    <w:rsid w:val="003D773B"/>
    <w:rsid w:val="003E0710"/>
    <w:rsid w:val="003E2AAB"/>
    <w:rsid w:val="003F15AB"/>
    <w:rsid w:val="003F2D25"/>
    <w:rsid w:val="004033E8"/>
    <w:rsid w:val="00403E81"/>
    <w:rsid w:val="004053FD"/>
    <w:rsid w:val="00411806"/>
    <w:rsid w:val="00420A24"/>
    <w:rsid w:val="00421094"/>
    <w:rsid w:val="00424CE8"/>
    <w:rsid w:val="00430926"/>
    <w:rsid w:val="0043214C"/>
    <w:rsid w:val="00436A8F"/>
    <w:rsid w:val="00452673"/>
    <w:rsid w:val="0045283C"/>
    <w:rsid w:val="00452C44"/>
    <w:rsid w:val="00453B77"/>
    <w:rsid w:val="004605C8"/>
    <w:rsid w:val="004631EC"/>
    <w:rsid w:val="0046549C"/>
    <w:rsid w:val="00473252"/>
    <w:rsid w:val="0047398F"/>
    <w:rsid w:val="00476E4F"/>
    <w:rsid w:val="00480706"/>
    <w:rsid w:val="004818A1"/>
    <w:rsid w:val="00483588"/>
    <w:rsid w:val="00484060"/>
    <w:rsid w:val="004907C6"/>
    <w:rsid w:val="0049794D"/>
    <w:rsid w:val="004A23D9"/>
    <w:rsid w:val="004B0CD6"/>
    <w:rsid w:val="004B2D6B"/>
    <w:rsid w:val="004B54D2"/>
    <w:rsid w:val="004B5592"/>
    <w:rsid w:val="004C1E88"/>
    <w:rsid w:val="004C490A"/>
    <w:rsid w:val="004D0E3C"/>
    <w:rsid w:val="004D6F9F"/>
    <w:rsid w:val="00501B70"/>
    <w:rsid w:val="005022D1"/>
    <w:rsid w:val="005045C3"/>
    <w:rsid w:val="00511F32"/>
    <w:rsid w:val="00512AAC"/>
    <w:rsid w:val="00515144"/>
    <w:rsid w:val="0051649C"/>
    <w:rsid w:val="00521D8D"/>
    <w:rsid w:val="00523744"/>
    <w:rsid w:val="00527548"/>
    <w:rsid w:val="00530EFA"/>
    <w:rsid w:val="00542DC9"/>
    <w:rsid w:val="00556DF4"/>
    <w:rsid w:val="00561A7B"/>
    <w:rsid w:val="00564561"/>
    <w:rsid w:val="0057209F"/>
    <w:rsid w:val="00577865"/>
    <w:rsid w:val="0058140D"/>
    <w:rsid w:val="0058680B"/>
    <w:rsid w:val="005920E9"/>
    <w:rsid w:val="00594142"/>
    <w:rsid w:val="00597A8D"/>
    <w:rsid w:val="005A2D39"/>
    <w:rsid w:val="005A417C"/>
    <w:rsid w:val="005A6BCB"/>
    <w:rsid w:val="005B15D0"/>
    <w:rsid w:val="005C1269"/>
    <w:rsid w:val="005C30BE"/>
    <w:rsid w:val="005C78B2"/>
    <w:rsid w:val="005C7FF1"/>
    <w:rsid w:val="005E3295"/>
    <w:rsid w:val="005E4B56"/>
    <w:rsid w:val="005F1294"/>
    <w:rsid w:val="006038E0"/>
    <w:rsid w:val="00615B8F"/>
    <w:rsid w:val="0062789B"/>
    <w:rsid w:val="006279D9"/>
    <w:rsid w:val="006311DD"/>
    <w:rsid w:val="0063161E"/>
    <w:rsid w:val="0064100A"/>
    <w:rsid w:val="0065385C"/>
    <w:rsid w:val="006643FB"/>
    <w:rsid w:val="00666B28"/>
    <w:rsid w:val="00666F59"/>
    <w:rsid w:val="00667212"/>
    <w:rsid w:val="00674F48"/>
    <w:rsid w:val="0068337B"/>
    <w:rsid w:val="00684AFF"/>
    <w:rsid w:val="006917F8"/>
    <w:rsid w:val="00695B87"/>
    <w:rsid w:val="00695FFF"/>
    <w:rsid w:val="006A164E"/>
    <w:rsid w:val="006A17AD"/>
    <w:rsid w:val="006A5BA9"/>
    <w:rsid w:val="006B063F"/>
    <w:rsid w:val="006B1984"/>
    <w:rsid w:val="006B19D5"/>
    <w:rsid w:val="006C0B83"/>
    <w:rsid w:val="006C1FF0"/>
    <w:rsid w:val="006C79B6"/>
    <w:rsid w:val="006D0EFC"/>
    <w:rsid w:val="006D21F0"/>
    <w:rsid w:val="006D26C5"/>
    <w:rsid w:val="006D2CC1"/>
    <w:rsid w:val="006E3419"/>
    <w:rsid w:val="006E6EB8"/>
    <w:rsid w:val="006F6782"/>
    <w:rsid w:val="00706B6E"/>
    <w:rsid w:val="00713489"/>
    <w:rsid w:val="00720E3A"/>
    <w:rsid w:val="00736365"/>
    <w:rsid w:val="00741BD6"/>
    <w:rsid w:val="0074419F"/>
    <w:rsid w:val="0075081D"/>
    <w:rsid w:val="00751159"/>
    <w:rsid w:val="00751C5A"/>
    <w:rsid w:val="0076051C"/>
    <w:rsid w:val="00760847"/>
    <w:rsid w:val="00770FC2"/>
    <w:rsid w:val="00771ABB"/>
    <w:rsid w:val="00772A54"/>
    <w:rsid w:val="00772EB7"/>
    <w:rsid w:val="00775A03"/>
    <w:rsid w:val="00780612"/>
    <w:rsid w:val="0078147D"/>
    <w:rsid w:val="00781DCA"/>
    <w:rsid w:val="00790C05"/>
    <w:rsid w:val="0079467D"/>
    <w:rsid w:val="00794E5F"/>
    <w:rsid w:val="00795121"/>
    <w:rsid w:val="00795E8C"/>
    <w:rsid w:val="007967D9"/>
    <w:rsid w:val="00796DD5"/>
    <w:rsid w:val="007A2FB5"/>
    <w:rsid w:val="007A3021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4688"/>
    <w:rsid w:val="007C4751"/>
    <w:rsid w:val="007C5FA8"/>
    <w:rsid w:val="007D1935"/>
    <w:rsid w:val="007D69D0"/>
    <w:rsid w:val="007D6D01"/>
    <w:rsid w:val="007E138A"/>
    <w:rsid w:val="007F34DC"/>
    <w:rsid w:val="007F437B"/>
    <w:rsid w:val="007F58C4"/>
    <w:rsid w:val="008024DF"/>
    <w:rsid w:val="008062CC"/>
    <w:rsid w:val="008064D9"/>
    <w:rsid w:val="00813F8F"/>
    <w:rsid w:val="008170DE"/>
    <w:rsid w:val="008226F3"/>
    <w:rsid w:val="00833E04"/>
    <w:rsid w:val="0083587A"/>
    <w:rsid w:val="008362A0"/>
    <w:rsid w:val="00843BB6"/>
    <w:rsid w:val="00844F5C"/>
    <w:rsid w:val="0084669C"/>
    <w:rsid w:val="008509BC"/>
    <w:rsid w:val="0085507C"/>
    <w:rsid w:val="00873644"/>
    <w:rsid w:val="008746E7"/>
    <w:rsid w:val="008774A2"/>
    <w:rsid w:val="008805B5"/>
    <w:rsid w:val="00882432"/>
    <w:rsid w:val="00885CD5"/>
    <w:rsid w:val="00892B25"/>
    <w:rsid w:val="00897F5A"/>
    <w:rsid w:val="008A1A66"/>
    <w:rsid w:val="008A599E"/>
    <w:rsid w:val="008B6107"/>
    <w:rsid w:val="008B7B9B"/>
    <w:rsid w:val="008C13CE"/>
    <w:rsid w:val="008C3C16"/>
    <w:rsid w:val="008C7EFD"/>
    <w:rsid w:val="008D5AB9"/>
    <w:rsid w:val="008E13FD"/>
    <w:rsid w:val="008E54B7"/>
    <w:rsid w:val="008F028D"/>
    <w:rsid w:val="00902365"/>
    <w:rsid w:val="00902BAA"/>
    <w:rsid w:val="009109FA"/>
    <w:rsid w:val="00915598"/>
    <w:rsid w:val="00930D6D"/>
    <w:rsid w:val="00932EE0"/>
    <w:rsid w:val="00942879"/>
    <w:rsid w:val="0094769A"/>
    <w:rsid w:val="00961D64"/>
    <w:rsid w:val="00963B44"/>
    <w:rsid w:val="00964A7B"/>
    <w:rsid w:val="00967D8B"/>
    <w:rsid w:val="00971049"/>
    <w:rsid w:val="00972A09"/>
    <w:rsid w:val="009730ED"/>
    <w:rsid w:val="00976E7E"/>
    <w:rsid w:val="009771BF"/>
    <w:rsid w:val="00982E17"/>
    <w:rsid w:val="00984C14"/>
    <w:rsid w:val="00987690"/>
    <w:rsid w:val="009A0237"/>
    <w:rsid w:val="009A11CA"/>
    <w:rsid w:val="009C47DE"/>
    <w:rsid w:val="009C5DB9"/>
    <w:rsid w:val="009D3FE7"/>
    <w:rsid w:val="009E054C"/>
    <w:rsid w:val="009E45C8"/>
    <w:rsid w:val="009E5A25"/>
    <w:rsid w:val="009F1560"/>
    <w:rsid w:val="009F2C86"/>
    <w:rsid w:val="009F50B0"/>
    <w:rsid w:val="009F7FC1"/>
    <w:rsid w:val="00A02B65"/>
    <w:rsid w:val="00A062AC"/>
    <w:rsid w:val="00A06D7E"/>
    <w:rsid w:val="00A0741E"/>
    <w:rsid w:val="00A10B8A"/>
    <w:rsid w:val="00A16839"/>
    <w:rsid w:val="00A22BBD"/>
    <w:rsid w:val="00A22C34"/>
    <w:rsid w:val="00A31B8A"/>
    <w:rsid w:val="00A32DE4"/>
    <w:rsid w:val="00A438D1"/>
    <w:rsid w:val="00A4691F"/>
    <w:rsid w:val="00A60DFB"/>
    <w:rsid w:val="00A61E91"/>
    <w:rsid w:val="00A7126A"/>
    <w:rsid w:val="00A83299"/>
    <w:rsid w:val="00A83CC6"/>
    <w:rsid w:val="00A905A5"/>
    <w:rsid w:val="00AA5A9D"/>
    <w:rsid w:val="00AA7021"/>
    <w:rsid w:val="00AA7EFA"/>
    <w:rsid w:val="00AC0D7D"/>
    <w:rsid w:val="00AC2BEB"/>
    <w:rsid w:val="00AC61F9"/>
    <w:rsid w:val="00AD1F56"/>
    <w:rsid w:val="00AD23B9"/>
    <w:rsid w:val="00AD6417"/>
    <w:rsid w:val="00AE5D12"/>
    <w:rsid w:val="00AE79C2"/>
    <w:rsid w:val="00AF4744"/>
    <w:rsid w:val="00B02BA7"/>
    <w:rsid w:val="00B04D41"/>
    <w:rsid w:val="00B04FC5"/>
    <w:rsid w:val="00B10DC2"/>
    <w:rsid w:val="00B16D19"/>
    <w:rsid w:val="00B22570"/>
    <w:rsid w:val="00B2464E"/>
    <w:rsid w:val="00B2542A"/>
    <w:rsid w:val="00B26805"/>
    <w:rsid w:val="00B27D56"/>
    <w:rsid w:val="00B30525"/>
    <w:rsid w:val="00B419D0"/>
    <w:rsid w:val="00B46EC2"/>
    <w:rsid w:val="00B61366"/>
    <w:rsid w:val="00B61855"/>
    <w:rsid w:val="00B6308E"/>
    <w:rsid w:val="00B63AFD"/>
    <w:rsid w:val="00B76FA7"/>
    <w:rsid w:val="00B77E23"/>
    <w:rsid w:val="00B806B9"/>
    <w:rsid w:val="00B85BED"/>
    <w:rsid w:val="00B87E7C"/>
    <w:rsid w:val="00B901EF"/>
    <w:rsid w:val="00B93A07"/>
    <w:rsid w:val="00B965D0"/>
    <w:rsid w:val="00B97B1C"/>
    <w:rsid w:val="00BA5F9F"/>
    <w:rsid w:val="00BA7064"/>
    <w:rsid w:val="00BC1D8D"/>
    <w:rsid w:val="00BC57D1"/>
    <w:rsid w:val="00BD5200"/>
    <w:rsid w:val="00BD5EAE"/>
    <w:rsid w:val="00BD7F28"/>
    <w:rsid w:val="00BE0B98"/>
    <w:rsid w:val="00BE5BC3"/>
    <w:rsid w:val="00BE6348"/>
    <w:rsid w:val="00BF07D1"/>
    <w:rsid w:val="00BF0CFB"/>
    <w:rsid w:val="00BF75D4"/>
    <w:rsid w:val="00C01776"/>
    <w:rsid w:val="00C06CB8"/>
    <w:rsid w:val="00C11139"/>
    <w:rsid w:val="00C1373D"/>
    <w:rsid w:val="00C1395F"/>
    <w:rsid w:val="00C201B3"/>
    <w:rsid w:val="00C21C21"/>
    <w:rsid w:val="00C234E2"/>
    <w:rsid w:val="00C24DB2"/>
    <w:rsid w:val="00C27306"/>
    <w:rsid w:val="00C35797"/>
    <w:rsid w:val="00C37D6A"/>
    <w:rsid w:val="00C46DEF"/>
    <w:rsid w:val="00C54C79"/>
    <w:rsid w:val="00C54FA3"/>
    <w:rsid w:val="00C57852"/>
    <w:rsid w:val="00C62EF0"/>
    <w:rsid w:val="00C67BCA"/>
    <w:rsid w:val="00C67E6A"/>
    <w:rsid w:val="00C74974"/>
    <w:rsid w:val="00C879D8"/>
    <w:rsid w:val="00C9527C"/>
    <w:rsid w:val="00C96784"/>
    <w:rsid w:val="00CA5CFB"/>
    <w:rsid w:val="00CB55B5"/>
    <w:rsid w:val="00CC11D2"/>
    <w:rsid w:val="00CC2754"/>
    <w:rsid w:val="00CC4616"/>
    <w:rsid w:val="00CC7F7E"/>
    <w:rsid w:val="00CD1BE3"/>
    <w:rsid w:val="00CD6E17"/>
    <w:rsid w:val="00CE2A5A"/>
    <w:rsid w:val="00CF29F5"/>
    <w:rsid w:val="00CF4815"/>
    <w:rsid w:val="00D00326"/>
    <w:rsid w:val="00D006CA"/>
    <w:rsid w:val="00D00C03"/>
    <w:rsid w:val="00D01703"/>
    <w:rsid w:val="00D038AB"/>
    <w:rsid w:val="00D04954"/>
    <w:rsid w:val="00D0497E"/>
    <w:rsid w:val="00D112FE"/>
    <w:rsid w:val="00D12CD1"/>
    <w:rsid w:val="00D13D06"/>
    <w:rsid w:val="00D16353"/>
    <w:rsid w:val="00D16DDC"/>
    <w:rsid w:val="00D26D0E"/>
    <w:rsid w:val="00D31892"/>
    <w:rsid w:val="00D33BAD"/>
    <w:rsid w:val="00D3632B"/>
    <w:rsid w:val="00D433F1"/>
    <w:rsid w:val="00D43A71"/>
    <w:rsid w:val="00D461A3"/>
    <w:rsid w:val="00D504F8"/>
    <w:rsid w:val="00D51AD3"/>
    <w:rsid w:val="00D54809"/>
    <w:rsid w:val="00D56322"/>
    <w:rsid w:val="00D771B9"/>
    <w:rsid w:val="00D85107"/>
    <w:rsid w:val="00DA5E75"/>
    <w:rsid w:val="00DB264F"/>
    <w:rsid w:val="00DB46FF"/>
    <w:rsid w:val="00DB58CB"/>
    <w:rsid w:val="00DC0E09"/>
    <w:rsid w:val="00DE3995"/>
    <w:rsid w:val="00DE3F8A"/>
    <w:rsid w:val="00DE556A"/>
    <w:rsid w:val="00DE786A"/>
    <w:rsid w:val="00DF1BDE"/>
    <w:rsid w:val="00E02F47"/>
    <w:rsid w:val="00E04038"/>
    <w:rsid w:val="00E07BD6"/>
    <w:rsid w:val="00E13B6C"/>
    <w:rsid w:val="00E267D4"/>
    <w:rsid w:val="00E36C06"/>
    <w:rsid w:val="00E402BA"/>
    <w:rsid w:val="00E40EEB"/>
    <w:rsid w:val="00E41A02"/>
    <w:rsid w:val="00E5324C"/>
    <w:rsid w:val="00E60E1D"/>
    <w:rsid w:val="00E61FD0"/>
    <w:rsid w:val="00E70826"/>
    <w:rsid w:val="00E8107B"/>
    <w:rsid w:val="00E91E04"/>
    <w:rsid w:val="00EA2BE3"/>
    <w:rsid w:val="00EA75A2"/>
    <w:rsid w:val="00EB4CFE"/>
    <w:rsid w:val="00EB725B"/>
    <w:rsid w:val="00EB748C"/>
    <w:rsid w:val="00EB7543"/>
    <w:rsid w:val="00ED3457"/>
    <w:rsid w:val="00ED66C2"/>
    <w:rsid w:val="00EE0BBE"/>
    <w:rsid w:val="00EE111F"/>
    <w:rsid w:val="00EE3BF6"/>
    <w:rsid w:val="00F00671"/>
    <w:rsid w:val="00F03DBB"/>
    <w:rsid w:val="00F0730E"/>
    <w:rsid w:val="00F076B7"/>
    <w:rsid w:val="00F17F6C"/>
    <w:rsid w:val="00F30D90"/>
    <w:rsid w:val="00F33C62"/>
    <w:rsid w:val="00F33D07"/>
    <w:rsid w:val="00F40C09"/>
    <w:rsid w:val="00F41FB8"/>
    <w:rsid w:val="00F50F9A"/>
    <w:rsid w:val="00F516EE"/>
    <w:rsid w:val="00F6679B"/>
    <w:rsid w:val="00F71BBA"/>
    <w:rsid w:val="00FA0090"/>
    <w:rsid w:val="00FA0E49"/>
    <w:rsid w:val="00FA117E"/>
    <w:rsid w:val="00FA7596"/>
    <w:rsid w:val="00FB4D76"/>
    <w:rsid w:val="00FC4D74"/>
    <w:rsid w:val="00FC4F7D"/>
    <w:rsid w:val="00FD4DBC"/>
    <w:rsid w:val="00FD7BA1"/>
    <w:rsid w:val="00FE354F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character" w:customStyle="1" w:styleId="biblio-record-text">
    <w:name w:val="biblio-record-text"/>
    <w:basedOn w:val="a0"/>
    <w:rsid w:val="005C30BE"/>
  </w:style>
  <w:style w:type="character" w:styleId="af9">
    <w:name w:val="FollowedHyperlink"/>
    <w:basedOn w:val="a0"/>
    <w:uiPriority w:val="99"/>
    <w:semiHidden/>
    <w:unhideWhenUsed/>
    <w:rsid w:val="00106083"/>
    <w:rPr>
      <w:color w:val="800080" w:themeColor="followedHyperlink"/>
      <w:u w:val="single"/>
    </w:rPr>
  </w:style>
  <w:style w:type="character" w:customStyle="1" w:styleId="value">
    <w:name w:val="value"/>
    <w:basedOn w:val="a0"/>
    <w:rsid w:val="00984C14"/>
  </w:style>
  <w:style w:type="character" w:customStyle="1" w:styleId="hilight">
    <w:name w:val="hilight"/>
    <w:basedOn w:val="a0"/>
    <w:rsid w:val="00984C14"/>
  </w:style>
  <w:style w:type="paragraph" w:customStyle="1" w:styleId="Style21">
    <w:name w:val="Style21"/>
    <w:basedOn w:val="a"/>
    <w:uiPriority w:val="99"/>
    <w:rsid w:val="00DE3995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DE399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DE3995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DE3995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DE399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DE3995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DE399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DE3995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DE3995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DE3995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DE3995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DE3995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DE399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DE3995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E39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399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3995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DE399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DE3995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DE399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DE39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E3995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DE3995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DE3995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DE399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DE399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DE399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DE39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uiPriority w:val="99"/>
    <w:rsid w:val="00DE399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a">
    <w:name w:val="footnote reference"/>
    <w:uiPriority w:val="99"/>
    <w:semiHidden/>
    <w:rsid w:val="00882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" TargetMode="External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.lanbook.com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moodle.nti-yg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75EF-1AF4-4565-AA34-0E11A513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27</cp:revision>
  <cp:lastPrinted>2020-02-01T03:18:00Z</cp:lastPrinted>
  <dcterms:created xsi:type="dcterms:W3CDTF">2021-06-13T00:14:00Z</dcterms:created>
  <dcterms:modified xsi:type="dcterms:W3CDTF">2023-06-22T20:52:00Z</dcterms:modified>
</cp:coreProperties>
</file>