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E" w:rsidRDefault="0069325D">
      <w:pPr>
        <w:suppressAutoHyphens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82903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9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5E">
        <w:rPr>
          <w:b/>
          <w:bCs/>
        </w:rPr>
        <w:br w:type="page"/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0F47AB" w:rsidRDefault="000F47AB" w:rsidP="00E73782">
      <w:pPr>
        <w:jc w:val="center"/>
        <w:rPr>
          <w:b/>
          <w:bCs/>
        </w:rPr>
      </w:pPr>
      <w:r w:rsidRPr="000F47AB">
        <w:rPr>
          <w:b/>
          <w:bCs/>
        </w:rPr>
        <w:t>Б2.В.03(Н) Производственная практика: Научно-исследовательская работа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="000F47AB">
        <w:t>3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F47AB" w:rsidRDefault="000F47AB" w:rsidP="00A036EE">
      <w:pPr>
        <w:pStyle w:val="afa"/>
        <w:ind w:firstLine="709"/>
        <w:jc w:val="both"/>
        <w:rPr>
          <w:rFonts w:eastAsia="Calibri"/>
        </w:rPr>
      </w:pPr>
      <w:r w:rsidRPr="000F47AB">
        <w:rPr>
          <w:rFonts w:eastAsia="Calibri"/>
        </w:rPr>
        <w:t>В результате освоения данной дисциплины специалист приобретает знания, умения и навыки, обеспечивающие достижение целей, направленных на 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  <w:b/>
        </w:rPr>
      </w:pPr>
      <w:r w:rsidRPr="000F47AB">
        <w:rPr>
          <w:rFonts w:eastAsia="Calibri"/>
          <w:b/>
        </w:rPr>
        <w:t>Задачи: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 w:rsidRPr="000F47AB">
        <w:rPr>
          <w:rFonts w:eastAsia="Calibri"/>
        </w:rPr>
        <w:t>В соответствии с задачами подготовки специалиста к профессиональной деятельно¬сти непосредственными задачами изучения дисциплины «Научно-исследовательская работа»  являются: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развитие профессионального научно-исследовательского мышления специалистов в области горного дела с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формированием у них четкого представления об основных профессиональных задачах и способах их решения;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0F47AB" w:rsidRDefault="0020445E" w:rsidP="000F47AB">
      <w:pPr>
        <w:ind w:firstLine="709"/>
        <w:jc w:val="both"/>
      </w:pPr>
      <w:r>
        <w:rPr>
          <w:b/>
          <w:bCs/>
        </w:rPr>
        <w:t>Краткое содержание</w:t>
      </w:r>
      <w:r w:rsidR="00B17AF6">
        <w:t>:</w:t>
      </w:r>
      <w:r w:rsidR="000F47AB">
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 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 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Контроль этапов научно-исследовательской работы сравнение полученных результатов с теоретическими и/или экспериментальными данными.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</w:r>
    </w:p>
    <w:p w:rsidR="000F47AB" w:rsidRPr="00CE5B67" w:rsidRDefault="000F47AB" w:rsidP="000F47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Место проведения. </w:t>
      </w:r>
      <w:r w:rsidRPr="00C94B54">
        <w:t>Кафедра Горного дела ТИ (ф) СВФУ, г. Нерюнгри</w:t>
      </w:r>
    </w:p>
    <w:p w:rsidR="000F47AB" w:rsidRDefault="000F47AB" w:rsidP="000F47AB">
      <w:pPr>
        <w:ind w:firstLine="709"/>
        <w:contextualSpacing/>
        <w:jc w:val="both"/>
      </w:pPr>
      <w:r w:rsidRPr="00C94B54">
        <w:rPr>
          <w:b/>
        </w:rPr>
        <w:t xml:space="preserve">Способ проведения: </w:t>
      </w:r>
      <w:r>
        <w:t>подготовка к написанию выпускной квалификационной работы.</w:t>
      </w:r>
    </w:p>
    <w:p w:rsidR="000F47AB" w:rsidRPr="00CE5B67" w:rsidRDefault="000F47AB" w:rsidP="000F47AB">
      <w:pPr>
        <w:ind w:firstLine="709"/>
        <w:contextualSpacing/>
        <w:jc w:val="both"/>
      </w:pPr>
      <w:r w:rsidRPr="00C94B54">
        <w:rPr>
          <w:b/>
        </w:rPr>
        <w:t>Форма проведения:</w:t>
      </w:r>
      <w:r>
        <w:t xml:space="preserve"> дискретно</w:t>
      </w:r>
    </w:p>
    <w:p w:rsidR="0020445E" w:rsidRPr="00C32B9D" w:rsidRDefault="0020445E" w:rsidP="000F47AB">
      <w:pPr>
        <w:pStyle w:val="afa"/>
        <w:ind w:firstLine="709"/>
        <w:jc w:val="both"/>
      </w:pPr>
    </w:p>
    <w:p w:rsidR="000F47AB" w:rsidRDefault="000F47AB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1276"/>
        <w:gridCol w:w="1843"/>
        <w:gridCol w:w="2693"/>
        <w:gridCol w:w="3686"/>
        <w:gridCol w:w="1134"/>
      </w:tblGrid>
      <w:tr w:rsidR="00E54343" w:rsidRPr="00934B79" w:rsidTr="003A35B6">
        <w:tc>
          <w:tcPr>
            <w:tcW w:w="1276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вание к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тегории (группы) компете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843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результаты 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воения програ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м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мы (содержание и коды комп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тенций)</w:t>
            </w:r>
          </w:p>
        </w:tc>
        <w:tc>
          <w:tcPr>
            <w:tcW w:w="2693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Наименование индикат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ра достижения компете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Оцено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ч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ные средства</w:t>
            </w:r>
          </w:p>
        </w:tc>
      </w:tr>
      <w:tr w:rsidR="000F47AB" w:rsidRPr="00934B79" w:rsidTr="003A35B6">
        <w:tc>
          <w:tcPr>
            <w:tcW w:w="1276" w:type="dxa"/>
          </w:tcPr>
          <w:p w:rsidR="003A35B6" w:rsidRDefault="003A35B6" w:rsidP="003A35B6">
            <w:pPr>
              <w:pStyle w:val="afa"/>
            </w:pPr>
            <w:r>
              <w:t>Научно-исследо-ватель-</w:t>
            </w:r>
          </w:p>
          <w:p w:rsidR="000F47AB" w:rsidRPr="00934B79" w:rsidRDefault="003A35B6" w:rsidP="003A35B6">
            <w:pPr>
              <w:pStyle w:val="afa"/>
              <w:rPr>
                <w:sz w:val="22"/>
                <w:szCs w:val="22"/>
              </w:rPr>
            </w:pPr>
            <w:r>
              <w:t>ская</w:t>
            </w:r>
          </w:p>
        </w:tc>
        <w:tc>
          <w:tcPr>
            <w:tcW w:w="1843" w:type="dxa"/>
            <w:shd w:val="clear" w:color="auto" w:fill="auto"/>
          </w:tcPr>
          <w:p w:rsidR="000F47AB" w:rsidRPr="000F47AB" w:rsidRDefault="000F47AB" w:rsidP="000F47AB">
            <w:pPr>
              <w:rPr>
                <w:iCs/>
              </w:rPr>
            </w:pPr>
            <w:r w:rsidRPr="000F47AB">
              <w:rPr>
                <w:iCs/>
              </w:rPr>
              <w:t>ПК-7</w:t>
            </w:r>
          </w:p>
          <w:p w:rsidR="000F47AB" w:rsidRPr="000F47AB" w:rsidRDefault="000F47AB" w:rsidP="000F47AB">
            <w:pPr>
              <w:rPr>
                <w:iCs/>
              </w:rPr>
            </w:pPr>
            <w:r w:rsidRPr="000F47AB">
              <w:rPr>
                <w:iCs/>
              </w:rPr>
              <w:t>Способность применять навыки научно-исследова-тельских работ при реше-нии производственных задач по технологии, ме-ханизации и организации подземных горных работ</w:t>
            </w:r>
          </w:p>
        </w:tc>
        <w:tc>
          <w:tcPr>
            <w:tcW w:w="2693" w:type="dxa"/>
          </w:tcPr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ПК-7.1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- анализирует последние дости-жения науки и техники в области открытых горных работ и ре-зультатов исследований ведущих научных школ;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ПК-7.2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-осуществляет изучение методов и методик проведения основных инженерных расчетов теорети-ческих и экспериментальных ис-следований;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ПК-7.3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-осуществляет обработку резуль-татовэкспериментальныхиссле-дований;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ПК-7.4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rPr>
                <w:sz w:val="22"/>
                <w:szCs w:val="22"/>
              </w:rPr>
              <w:t>-устанавливает постановку экс-перимента при решении задач в области осуществления буровых, взрывных, выемочно-погрузочных процессов, а также процессов транспортирования и складиро-вания горной массы.</w:t>
            </w:r>
          </w:p>
        </w:tc>
        <w:tc>
          <w:tcPr>
            <w:tcW w:w="3686" w:type="dxa"/>
          </w:tcPr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Должен знать: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методы оптимизации, анализа ва-риантов, поиска решения много-критериальных задач с учетом неопределенностей объекта иссле-дований;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проектный метод, определяющий целостность исследования, стадии и порядок его разработки;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методы проведения патентныхисследований;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Должен уметь: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применять системный подход, позволяяющий раскрыть многооб-разие проявлений изучаемого объ-екта, определить место предмета исследования НИР в разрабатыва-емой отрасли науки;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применять подходы и методы проектирования сложных систем;</w:t>
            </w:r>
          </w:p>
          <w:p w:rsidR="000F47AB" w:rsidRPr="000F47AB" w:rsidRDefault="000F47AB" w:rsidP="000F47AB">
            <w:pPr>
              <w:contextualSpacing/>
              <w:jc w:val="both"/>
            </w:pPr>
            <w:r w:rsidRPr="000F47AB">
              <w:t>- разрабатывать планы и про-граммы научно-исследовательских и технологических работ.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0F47AB">
              <w:rPr>
                <w:iCs/>
              </w:rPr>
              <w:t>Должен владеть: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-основами проектирования в облас-ти  технологии разработки место-рождений ПИ;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основными подходами и метода-ми организации проведения теоре-тических и экспериментальных исследований;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0F47AB">
              <w:t>- постановкой эксперимента при решении задач в области осущес-</w:t>
            </w:r>
            <w:r w:rsidRPr="000F47AB">
              <w:lastRenderedPageBreak/>
              <w:t>твления буровых, взрывных, вые-мочно-погрузочных процессов, а также процессов транспортиро-вания и складирования горной массы.</w:t>
            </w:r>
          </w:p>
        </w:tc>
        <w:tc>
          <w:tcPr>
            <w:tcW w:w="1134" w:type="dxa"/>
          </w:tcPr>
          <w:p w:rsidR="003A35B6" w:rsidRDefault="003A35B6" w:rsidP="003A35B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>
              <w:rPr>
                <w:i/>
              </w:rPr>
              <w:lastRenderedPageBreak/>
              <w:t>Индиви-дуальное</w:t>
            </w:r>
          </w:p>
          <w:p w:rsidR="003A35B6" w:rsidRDefault="003A35B6" w:rsidP="003A35B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3A35B6" w:rsidRDefault="003A35B6" w:rsidP="003A35B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</w:p>
          <w:p w:rsidR="003A35B6" w:rsidRDefault="003A35B6" w:rsidP="003A35B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>
              <w:rPr>
                <w:i/>
              </w:rPr>
              <w:t>Отчет</w:t>
            </w:r>
          </w:p>
          <w:p w:rsidR="003A35B6" w:rsidRDefault="003A35B6" w:rsidP="003A35B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</w:p>
          <w:p w:rsidR="003A35B6" w:rsidRDefault="003A35B6" w:rsidP="003A35B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>
              <w:rPr>
                <w:i/>
              </w:rPr>
              <w:t>Защита</w:t>
            </w:r>
          </w:p>
          <w:p w:rsidR="000F47AB" w:rsidRPr="00934B79" w:rsidRDefault="003A35B6" w:rsidP="003A35B6">
            <w:pPr>
              <w:suppressAutoHyphens w:val="0"/>
              <w:rPr>
                <w:sz w:val="22"/>
                <w:szCs w:val="22"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ки</w:t>
            </w: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10064" w:type="dxa"/>
        <w:tblInd w:w="250" w:type="dxa"/>
        <w:tblLayout w:type="fixed"/>
        <w:tblLook w:val="04A0"/>
      </w:tblPr>
      <w:tblGrid>
        <w:gridCol w:w="1419"/>
        <w:gridCol w:w="1983"/>
        <w:gridCol w:w="800"/>
        <w:gridCol w:w="3027"/>
        <w:gridCol w:w="2835"/>
      </w:tblGrid>
      <w:tr w:rsidR="00E73782" w:rsidRPr="00C32B9D" w:rsidTr="00FF633B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1983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862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FF633B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1983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3027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0F47AB" w:rsidRPr="00C32B9D" w:rsidTr="00FF633B">
        <w:tc>
          <w:tcPr>
            <w:tcW w:w="1419" w:type="dxa"/>
          </w:tcPr>
          <w:p w:rsidR="000F47AB" w:rsidRPr="001B11E9" w:rsidRDefault="000F47AB" w:rsidP="000F47AB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>Б2.В.03</w:t>
            </w:r>
            <w:r w:rsidRPr="00934B79">
              <w:rPr>
                <w:bCs/>
              </w:rPr>
              <w:t>(</w:t>
            </w:r>
            <w:r>
              <w:rPr>
                <w:bCs/>
              </w:rPr>
              <w:t>Н</w:t>
            </w:r>
            <w:r w:rsidRPr="00934B79">
              <w:rPr>
                <w:bCs/>
              </w:rPr>
              <w:t>)</w:t>
            </w:r>
          </w:p>
        </w:tc>
        <w:tc>
          <w:tcPr>
            <w:tcW w:w="1983" w:type="dxa"/>
          </w:tcPr>
          <w:p w:rsidR="000F47AB" w:rsidRPr="00C32B9D" w:rsidRDefault="000F47AB" w:rsidP="000F47AB">
            <w:r w:rsidRPr="000F47AB">
              <w:rPr>
                <w:bCs/>
              </w:rPr>
              <w:t>Производственная практика: Научно-исследовательская работа</w:t>
            </w:r>
          </w:p>
        </w:tc>
        <w:tc>
          <w:tcPr>
            <w:tcW w:w="800" w:type="dxa"/>
          </w:tcPr>
          <w:p w:rsidR="000F47AB" w:rsidRPr="00C32B9D" w:rsidRDefault="000F47AB" w:rsidP="000F47AB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3027" w:type="dxa"/>
            <w:shd w:val="clear" w:color="auto" w:fill="auto"/>
          </w:tcPr>
          <w:p w:rsidR="00CF575A" w:rsidRDefault="00CF575A" w:rsidP="00CF575A">
            <w:pPr>
              <w:pStyle w:val="a6"/>
              <w:ind w:left="0"/>
            </w:pPr>
            <w:r>
              <w:t>Б1.О.12 Основы проектной деятельности</w:t>
            </w:r>
          </w:p>
          <w:p w:rsidR="00CF575A" w:rsidRDefault="00CF575A" w:rsidP="00CF575A">
            <w:pPr>
              <w:pStyle w:val="a6"/>
              <w:ind w:left="0"/>
            </w:pPr>
            <w:r w:rsidRPr="00A811CE">
              <w:t>Б1.</w:t>
            </w:r>
            <w:r>
              <w:t>О</w:t>
            </w:r>
            <w:r w:rsidRPr="00A811CE">
              <w:t>.2</w:t>
            </w:r>
            <w:r>
              <w:t>4 Геология</w:t>
            </w:r>
          </w:p>
          <w:p w:rsidR="00CF575A" w:rsidRDefault="00CF575A" w:rsidP="00CF575A">
            <w:pPr>
              <w:contextualSpacing/>
              <w:jc w:val="both"/>
            </w:pPr>
            <w:r>
              <w:t>Б1.О.25.02 Подземная геотех-нология</w:t>
            </w:r>
          </w:p>
          <w:p w:rsidR="00CF575A" w:rsidRDefault="00CF575A" w:rsidP="00CF575A">
            <w:pPr>
              <w:contextualSpacing/>
              <w:jc w:val="both"/>
            </w:pPr>
            <w:r>
              <w:t>Б1.О.29 Геомеханика подземных горных работ</w:t>
            </w:r>
          </w:p>
          <w:p w:rsidR="00CF575A" w:rsidRDefault="00CF575A" w:rsidP="00CF575A">
            <w:pPr>
              <w:contextualSpacing/>
              <w:jc w:val="both"/>
            </w:pPr>
            <w:r>
              <w:t>Б1.В.02 Проектирование шахт</w:t>
            </w:r>
          </w:p>
          <w:p w:rsidR="00CF575A" w:rsidRDefault="00CF575A" w:rsidP="00CF575A">
            <w:pPr>
              <w:contextualSpacing/>
              <w:jc w:val="both"/>
            </w:pPr>
            <w:r>
              <w:t>Б2.В.01(П)</w:t>
            </w:r>
          </w:p>
          <w:p w:rsidR="00CF575A" w:rsidRDefault="00CF575A" w:rsidP="00CF575A">
            <w:pPr>
              <w:contextualSpacing/>
              <w:jc w:val="both"/>
            </w:pPr>
            <w:r>
              <w:t>1Производственно-техно-логическая практика</w:t>
            </w:r>
          </w:p>
          <w:p w:rsidR="00CF575A" w:rsidRDefault="00CF575A" w:rsidP="00CF575A">
            <w:pPr>
              <w:contextualSpacing/>
              <w:jc w:val="both"/>
            </w:pPr>
            <w:r>
              <w:t xml:space="preserve"> Б2.В.02(П)</w:t>
            </w:r>
          </w:p>
          <w:p w:rsidR="00CF575A" w:rsidRDefault="00CF575A" w:rsidP="00CF575A">
            <w:pPr>
              <w:contextualSpacing/>
              <w:jc w:val="both"/>
            </w:pPr>
            <w:r>
              <w:t>2Производственно-техно-логическая практика</w:t>
            </w:r>
          </w:p>
          <w:p w:rsidR="00CF575A" w:rsidRDefault="00CF575A" w:rsidP="00CF575A">
            <w:pPr>
              <w:contextualSpacing/>
              <w:jc w:val="both"/>
            </w:pPr>
            <w:r>
              <w:t>Б2.В03(Н) Производственная прак-тика:Научно-исследовательская работа</w:t>
            </w:r>
          </w:p>
          <w:p w:rsidR="00CF575A" w:rsidRDefault="00CF575A" w:rsidP="00CF575A">
            <w:pPr>
              <w:contextualSpacing/>
              <w:jc w:val="both"/>
            </w:pPr>
            <w:r>
              <w:t xml:space="preserve">Б2.В.04(Пд) </w:t>
            </w:r>
          </w:p>
          <w:p w:rsidR="000F47AB" w:rsidRPr="00CD2054" w:rsidRDefault="00CF575A" w:rsidP="00CF575A">
            <w:pPr>
              <w:contextualSpacing/>
              <w:jc w:val="both"/>
            </w:pPr>
            <w:r w:rsidRPr="009426C5">
              <w:t>Производственная предди</w:t>
            </w:r>
            <w:r>
              <w:t>-</w:t>
            </w:r>
            <w:r w:rsidRPr="009426C5">
              <w:t>пломная  проектно-техно</w:t>
            </w:r>
            <w:r>
              <w:t>-</w:t>
            </w:r>
            <w:r w:rsidRPr="009426C5">
              <w:t>логическая  практика</w:t>
            </w:r>
          </w:p>
        </w:tc>
        <w:tc>
          <w:tcPr>
            <w:tcW w:w="2835" w:type="dxa"/>
            <w:shd w:val="clear" w:color="auto" w:fill="auto"/>
          </w:tcPr>
          <w:p w:rsidR="000F47AB" w:rsidRPr="00CD2054" w:rsidRDefault="000F47AB" w:rsidP="000F47AB">
            <w:pPr>
              <w:contextualSpacing/>
              <w:jc w:val="both"/>
            </w:pPr>
            <w:r w:rsidRPr="00CD2054">
              <w:t xml:space="preserve">Б2.В.04(Пд) </w:t>
            </w:r>
          </w:p>
          <w:p w:rsidR="000F47AB" w:rsidRPr="00CD2054" w:rsidRDefault="000F47AB" w:rsidP="000F47AB">
            <w:pPr>
              <w:pStyle w:val="a6"/>
              <w:ind w:left="0"/>
            </w:pPr>
            <w:r w:rsidRPr="00CD2054">
              <w:t>Производственная преддипломная  про-ектно-технологичес-кая  практика</w:t>
            </w:r>
          </w:p>
          <w:p w:rsidR="000F47AB" w:rsidRPr="00CD2054" w:rsidRDefault="000F47AB" w:rsidP="000F47AB">
            <w:pPr>
              <w:pStyle w:val="a6"/>
              <w:ind w:left="0"/>
            </w:pPr>
            <w:r w:rsidRPr="00CD2054">
              <w:t>Б3. 01(Д)</w:t>
            </w:r>
          </w:p>
          <w:p w:rsidR="000F47AB" w:rsidRPr="00CD2054" w:rsidRDefault="000F47AB" w:rsidP="000F47AB">
            <w:pPr>
              <w:pStyle w:val="a6"/>
              <w:ind w:left="0"/>
            </w:pPr>
            <w:r w:rsidRPr="00CD2054">
              <w:t>Выполнение, подго-товка к процедуре защиты и защита вы-пускнойквалифика-ционной работы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Вид практики по учебному плану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Производственная(стационарная)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Индекс и тип практики по учебному плану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Б2.В.03(Н) Производственная практика: Научно-исследовательская работа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7  курс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13 семестр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437B62" w:rsidRDefault="004E7E55" w:rsidP="004E7E55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Зачет с оценкой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437B62" w:rsidRDefault="004E7E55" w:rsidP="004E7E55">
            <w:pPr>
              <w:jc w:val="both"/>
            </w:pPr>
            <w:r w:rsidRPr="00437B62">
              <w:t>Трудоемкость (в ЗЕТ)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108  часов (3  ЗЕТ)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437B62" w:rsidRDefault="004E7E55" w:rsidP="004E7E55">
            <w:pPr>
              <w:jc w:val="both"/>
            </w:pPr>
            <w:r w:rsidRPr="00437B62">
              <w:t>Количество недель</w:t>
            </w:r>
          </w:p>
        </w:tc>
        <w:tc>
          <w:tcPr>
            <w:tcW w:w="4961" w:type="dxa"/>
          </w:tcPr>
          <w:p w:rsidR="004E7E55" w:rsidRPr="000363F5" w:rsidRDefault="004E7E55" w:rsidP="004E7E55">
            <w:pPr>
              <w:jc w:val="center"/>
            </w:pPr>
            <w:r w:rsidRPr="008055F6">
              <w:t>2недели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2129"/>
        <w:gridCol w:w="888"/>
        <w:gridCol w:w="4622"/>
        <w:gridCol w:w="1998"/>
      </w:tblGrid>
      <w:tr w:rsidR="004E7E55" w:rsidRPr="00DB763E" w:rsidTr="002F66E3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Разделы (этапы) НИР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 xml:space="preserve">Виды работы 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4E7E55" w:rsidRPr="00DB763E" w:rsidTr="002F66E3">
        <w:trPr>
          <w:jc w:val="center"/>
        </w:trPr>
        <w:tc>
          <w:tcPr>
            <w:tcW w:w="10037" w:type="dxa"/>
            <w:gridSpan w:val="5"/>
            <w:tcMar>
              <w:left w:w="28" w:type="dxa"/>
              <w:right w:w="28" w:type="dxa"/>
            </w:tcMar>
          </w:tcPr>
          <w:p w:rsidR="004E7E55" w:rsidRPr="00DB763E" w:rsidRDefault="004E7E55" w:rsidP="004E7E55">
            <w:pPr>
              <w:jc w:val="center"/>
            </w:pPr>
            <w:r w:rsidRPr="00DB763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DB763E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4E7E55" w:rsidRPr="00DB763E" w:rsidRDefault="004E7E55" w:rsidP="002F66E3">
            <w:pPr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4E7E55" w:rsidRPr="00DB763E" w:rsidRDefault="004E7E55" w:rsidP="002F66E3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4E7E55" w:rsidRPr="00DB763E" w:rsidRDefault="004E7E55" w:rsidP="002F66E3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jc w:val="both"/>
            </w:pPr>
            <w:r w:rsidRPr="00DB763E">
              <w:rPr>
                <w:sz w:val="22"/>
                <w:szCs w:val="22"/>
              </w:rPr>
              <w:t>Раздел 4. Моделирование и экспериментальные исследования</w:t>
            </w:r>
          </w:p>
          <w:p w:rsidR="004E7E55" w:rsidRPr="00DB763E" w:rsidRDefault="004E7E55" w:rsidP="002F66E3">
            <w:pPr>
              <w:widowControl w:val="0"/>
              <w:ind w:firstLine="567"/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ind w:firstLine="567"/>
              <w:jc w:val="both"/>
            </w:pPr>
            <w:r w:rsidRPr="00DB763E">
              <w:rPr>
                <w:sz w:val="22"/>
                <w:szCs w:val="22"/>
              </w:rPr>
              <w:t xml:space="preserve"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</w:t>
            </w: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  <w:r w:rsidRPr="00DB763E">
              <w:rPr>
                <w:sz w:val="22"/>
                <w:szCs w:val="22"/>
              </w:rPr>
              <w:t xml:space="preserve"> сравнение полученных результатов с теоретическими и/или экспериментальными данными.</w:t>
            </w:r>
          </w:p>
          <w:p w:rsidR="004E7E55" w:rsidRPr="00DB763E" w:rsidRDefault="004E7E55" w:rsidP="002F66E3">
            <w:r w:rsidRPr="00DB763E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rPr>
                <w:bCs/>
              </w:rPr>
            </w:pPr>
            <w:r w:rsidRPr="00DB763E">
              <w:rPr>
                <w:sz w:val="22"/>
                <w:szCs w:val="22"/>
              </w:rPr>
              <w:t xml:space="preserve">Раздел 5. Обсуждение </w:t>
            </w:r>
            <w:r w:rsidRPr="00DB763E">
              <w:rPr>
                <w:sz w:val="22"/>
                <w:szCs w:val="22"/>
              </w:rPr>
              <w:lastRenderedPageBreak/>
              <w:t>полученных результатов, формулирование выводов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 xml:space="preserve">Проведение системного анализа решаемой задачи с использованием современных </w:t>
            </w:r>
            <w:r w:rsidRPr="00DB763E">
              <w:rPr>
                <w:sz w:val="22"/>
                <w:szCs w:val="22"/>
              </w:rPr>
              <w:lastRenderedPageBreak/>
              <w:t>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lastRenderedPageBreak/>
              <w:t>Контроль этапов научно-</w:t>
            </w:r>
            <w:r w:rsidRPr="00DB763E">
              <w:rPr>
                <w:bCs/>
                <w:sz w:val="22"/>
                <w:szCs w:val="22"/>
              </w:rPr>
              <w:lastRenderedPageBreak/>
              <w:t>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Раздел 6. Оформление научно-исследовательской работы по типу курсового проекта</w:t>
            </w:r>
          </w:p>
          <w:p w:rsidR="004E7E55" w:rsidRPr="00DB763E" w:rsidRDefault="004E7E55" w:rsidP="002F66E3">
            <w:pPr>
              <w:jc w:val="both"/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jc w:val="both"/>
            </w:pPr>
            <w:r w:rsidRPr="00DB763E">
              <w:rPr>
                <w:sz w:val="22"/>
                <w:szCs w:val="22"/>
              </w:rPr>
              <w:t>Раздел 7. Защита результатов научно-исследовательской работы.</w:t>
            </w:r>
          </w:p>
          <w:p w:rsidR="004E7E55" w:rsidRPr="00DB763E" w:rsidRDefault="004E7E55" w:rsidP="002F66E3">
            <w:pPr>
              <w:jc w:val="both"/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Результаты научно-исследовательской работы, оформленные в виде курсового проекта и презентации, защищаются перед комиссией, состоящей из ведущих преподавателей кафедры.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Подготовка оформление и защита отчета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jc w:val="both"/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2недели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/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Cs/>
              </w:rPr>
            </w:pPr>
          </w:p>
        </w:tc>
      </w:tr>
    </w:tbl>
    <w:p w:rsidR="00656F40" w:rsidRDefault="00656F40" w:rsidP="00656F40">
      <w:pPr>
        <w:jc w:val="both"/>
        <w:rPr>
          <w:b/>
        </w:rPr>
      </w:pPr>
    </w:p>
    <w:p w:rsidR="00656F40" w:rsidRDefault="00656F40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4E7E55" w:rsidRPr="004E7E55" w:rsidRDefault="004E7E55" w:rsidP="004E7E55">
      <w:pPr>
        <w:suppressAutoHyphens w:val="0"/>
        <w:ind w:firstLine="709"/>
        <w:contextualSpacing/>
        <w:jc w:val="both"/>
        <w:rPr>
          <w:lang w:eastAsia="ru-RU"/>
        </w:rPr>
      </w:pPr>
      <w:r w:rsidRPr="004E7E55">
        <w:rPr>
          <w:lang w:eastAsia="ru-RU"/>
        </w:rPr>
        <w:t>Составление курсового проекта по типу научно-технического отчета, рецензирование раб</w:t>
      </w:r>
      <w:r w:rsidRPr="004E7E55">
        <w:rPr>
          <w:lang w:eastAsia="ru-RU"/>
        </w:rPr>
        <w:t>о</w:t>
      </w:r>
      <w:r w:rsidRPr="004E7E55">
        <w:rPr>
          <w:lang w:eastAsia="ru-RU"/>
        </w:rPr>
        <w:t>ты, подготовка доклада. В курсовом проекте должно быть сформулировано задание, кратко изл</w:t>
      </w:r>
      <w:r w:rsidRPr="004E7E55">
        <w:rPr>
          <w:lang w:eastAsia="ru-RU"/>
        </w:rPr>
        <w:t>о</w:t>
      </w:r>
      <w:r w:rsidRPr="004E7E55">
        <w:rPr>
          <w:lang w:eastAsia="ru-RU"/>
        </w:rPr>
        <w:t>жена теоретическая или расчетная часть, схема эксперимента, полученные результаты и их обсу</w:t>
      </w:r>
      <w:r w:rsidRPr="004E7E55">
        <w:rPr>
          <w:lang w:eastAsia="ru-RU"/>
        </w:rPr>
        <w:t>ж</w:t>
      </w:r>
      <w:r w:rsidRPr="004E7E55">
        <w:rPr>
          <w:lang w:eastAsia="ru-RU"/>
        </w:rPr>
        <w:t>дение. В конце приводится список использованной литературы. Результаты научно-исследовательской работы, оформленные в виде курсового проекта и презентации, защищаются перед комиссией, состоящей из ведущих преподавателей кафедры.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4E7E55" w:rsidRPr="004E7E55" w:rsidRDefault="004E7E55" w:rsidP="004E7E55">
      <w:pPr>
        <w:numPr>
          <w:ilvl w:val="0"/>
          <w:numId w:val="15"/>
        </w:numPr>
        <w:suppressAutoHyphens w:val="0"/>
        <w:contextualSpacing/>
        <w:jc w:val="both"/>
        <w:rPr>
          <w:color w:val="000000"/>
          <w:lang w:eastAsia="ru-RU"/>
        </w:rPr>
      </w:pPr>
      <w:r w:rsidRPr="004E7E55">
        <w:rPr>
          <w:color w:val="000000"/>
          <w:lang w:eastAsia="ru-RU"/>
        </w:rPr>
        <w:t>Методические указания для выполнения выпускной квалификационной работы по специ</w:t>
      </w:r>
      <w:r w:rsidRPr="004E7E55">
        <w:rPr>
          <w:color w:val="000000"/>
          <w:lang w:eastAsia="ru-RU"/>
        </w:rPr>
        <w:t>а</w:t>
      </w:r>
      <w:r w:rsidRPr="004E7E55">
        <w:rPr>
          <w:color w:val="000000"/>
          <w:lang w:eastAsia="ru-RU"/>
        </w:rPr>
        <w:t>лизации (раздел: Специальная часть).</w:t>
      </w:r>
    </w:p>
    <w:p w:rsidR="004E7E55" w:rsidRPr="004E7E55" w:rsidRDefault="004E7E55" w:rsidP="004E7E55">
      <w:pPr>
        <w:numPr>
          <w:ilvl w:val="0"/>
          <w:numId w:val="15"/>
        </w:numPr>
        <w:suppressAutoHyphens w:val="0"/>
        <w:contextualSpacing/>
        <w:jc w:val="both"/>
        <w:rPr>
          <w:color w:val="000000"/>
          <w:lang w:eastAsia="ru-RU"/>
        </w:rPr>
      </w:pPr>
      <w:r w:rsidRPr="004E7E55">
        <w:rPr>
          <w:color w:val="000000"/>
          <w:lang w:eastAsia="ru-RU"/>
        </w:rPr>
        <w:t>Требования к выполнению отчета по НИР (методический блок ЭУМКД)</w:t>
      </w:r>
    </w:p>
    <w:p w:rsidR="004E7E55" w:rsidRPr="004E7E55" w:rsidRDefault="009C3055" w:rsidP="006411CE">
      <w:pPr>
        <w:numPr>
          <w:ilvl w:val="0"/>
          <w:numId w:val="15"/>
        </w:numPr>
        <w:suppressAutoHyphens w:val="0"/>
        <w:contextualSpacing/>
        <w:jc w:val="both"/>
        <w:rPr>
          <w:color w:val="000000"/>
          <w:lang w:eastAsia="ru-RU"/>
        </w:rPr>
      </w:pPr>
      <w:hyperlink r:id="rId9" w:history="1">
        <w:r w:rsidR="006411CE" w:rsidRPr="00DA7018">
          <w:rPr>
            <w:rStyle w:val="af9"/>
          </w:rPr>
          <w:t>http://moodle.nfygu.ru/course/view.php?id=14120</w:t>
        </w:r>
      </w:hyperlink>
    </w:p>
    <w:p w:rsidR="004E7E55" w:rsidRPr="004E7E55" w:rsidRDefault="004E7E55" w:rsidP="004E7E55">
      <w:pPr>
        <w:suppressAutoHyphens w:val="0"/>
        <w:ind w:left="708"/>
        <w:contextualSpacing/>
        <w:jc w:val="center"/>
        <w:rPr>
          <w:b/>
          <w:i/>
          <w:sz w:val="22"/>
          <w:szCs w:val="22"/>
          <w:lang w:eastAsia="ru-RU"/>
        </w:rPr>
      </w:pP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934B79">
      <w:pPr>
        <w:suppressAutoHyphens w:val="0"/>
        <w:rPr>
          <w:b/>
          <w:bCs/>
        </w:rPr>
      </w:pPr>
      <w:r w:rsidRPr="00C32B9D">
        <w:rPr>
          <w:b/>
          <w:bCs/>
        </w:rPr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Default="00196621" w:rsidP="00916B1C">
      <w:pPr>
        <w:rPr>
          <w:bCs/>
        </w:rPr>
      </w:pPr>
    </w:p>
    <w:p w:rsidR="000734F8" w:rsidRPr="00036F43" w:rsidRDefault="000734F8" w:rsidP="000734F8">
      <w:pPr>
        <w:ind w:firstLine="426"/>
        <w:contextualSpacing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</w:t>
      </w:r>
    </w:p>
    <w:p w:rsidR="000734F8" w:rsidRDefault="000734F8" w:rsidP="000734F8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5050"/>
        <w:gridCol w:w="1134"/>
        <w:gridCol w:w="2268"/>
        <w:gridCol w:w="1418"/>
      </w:tblGrid>
      <w:tr w:rsidR="000734F8" w:rsidRPr="00261D23" w:rsidTr="000734F8">
        <w:trPr>
          <w:trHeight w:val="1304"/>
        </w:trPr>
        <w:tc>
          <w:tcPr>
            <w:tcW w:w="445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№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Код контролируемой компетенции (или ее части)</w:t>
            </w:r>
          </w:p>
        </w:tc>
        <w:tc>
          <w:tcPr>
            <w:tcW w:w="2268" w:type="dxa"/>
            <w:shd w:val="clear" w:color="auto" w:fill="auto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Требования к уровню усвоения компетенции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Наименование оценочного средства</w:t>
            </w:r>
          </w:p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согласно учебному плану</w:t>
            </w:r>
          </w:p>
        </w:tc>
      </w:tr>
      <w:tr w:rsidR="000734F8" w:rsidRPr="00261D23" w:rsidTr="000734F8">
        <w:trPr>
          <w:trHeight w:val="834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tabs>
                <w:tab w:val="num" w:pos="643"/>
              </w:tabs>
              <w:ind w:left="360"/>
              <w:jc w:val="center"/>
              <w:rPr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</w:t>
            </w: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0734F8" w:rsidRPr="00261D23" w:rsidRDefault="000734F8" w:rsidP="002F66E3">
            <w:pPr>
              <w:jc w:val="both"/>
              <w:rPr>
                <w:b/>
                <w:bCs/>
              </w:rPr>
            </w:pPr>
            <w:r w:rsidRPr="00261D23">
              <w:rPr>
                <w:sz w:val="22"/>
                <w:szCs w:val="22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4F8" w:rsidRPr="00261D23" w:rsidRDefault="006411CE" w:rsidP="002F66E3">
            <w:pPr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  <w:r w:rsidRPr="00261D23">
              <w:rPr>
                <w:b/>
                <w:sz w:val="22"/>
                <w:szCs w:val="22"/>
              </w:rPr>
              <w:t>Знать:</w:t>
            </w:r>
            <w:r w:rsidRPr="00261D23">
              <w:rPr>
                <w:sz w:val="22"/>
                <w:szCs w:val="22"/>
              </w:rPr>
              <w:t xml:space="preserve"> методы оптимизации, анализа вариантов, поиска решения многокритериальных задач с учетом неопределенностей </w:t>
            </w:r>
            <w:r w:rsidRPr="00261D23">
              <w:rPr>
                <w:sz w:val="22"/>
                <w:szCs w:val="22"/>
              </w:rPr>
              <w:lastRenderedPageBreak/>
              <w:t>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  <w:r w:rsidRPr="00261D23">
              <w:rPr>
                <w:b/>
                <w:sz w:val="22"/>
                <w:szCs w:val="22"/>
              </w:rPr>
              <w:t>Уметь:</w:t>
            </w:r>
            <w:r w:rsidRPr="00261D23">
              <w:rPr>
                <w:sz w:val="22"/>
                <w:szCs w:val="22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  <w:r w:rsidRPr="00261D23">
              <w:rPr>
                <w:b/>
                <w:sz w:val="22"/>
                <w:szCs w:val="22"/>
              </w:rPr>
              <w:t>Владеть:</w:t>
            </w:r>
            <w:r w:rsidRPr="00261D23">
              <w:rPr>
                <w:sz w:val="22"/>
                <w:szCs w:val="22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</w:t>
            </w:r>
            <w:r w:rsidRPr="00261D23">
              <w:rPr>
                <w:sz w:val="22"/>
                <w:szCs w:val="22"/>
              </w:rPr>
              <w:lastRenderedPageBreak/>
              <w:t>теоретических и экспериментальных исследований.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lastRenderedPageBreak/>
              <w:t xml:space="preserve">Глава научно-исследовательской работы в соответствии с </w:t>
            </w:r>
            <w:r w:rsidRPr="00261D23">
              <w:rPr>
                <w:sz w:val="22"/>
                <w:szCs w:val="22"/>
                <w:lang w:eastAsia="en-US"/>
              </w:rPr>
              <w:lastRenderedPageBreak/>
              <w:t>контролируемым разделом</w:t>
            </w:r>
          </w:p>
        </w:tc>
      </w:tr>
      <w:tr w:rsidR="000734F8" w:rsidRPr="00261D23" w:rsidTr="000734F8">
        <w:trPr>
          <w:trHeight w:val="2608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jc w:val="both"/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Cs/>
              </w:rPr>
            </w:pPr>
            <w:r w:rsidRPr="00261D23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2041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Cs/>
              </w:rPr>
            </w:pPr>
            <w:r w:rsidRPr="00261D23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510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50" w:type="dxa"/>
            <w:shd w:val="clear" w:color="auto" w:fill="auto"/>
          </w:tcPr>
          <w:p w:rsidR="000734F8" w:rsidRPr="00261D23" w:rsidRDefault="000734F8" w:rsidP="002F66E3">
            <w:pPr>
              <w:widowControl w:val="0"/>
              <w:jc w:val="both"/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4. Моделирование и экспериментальны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261D23">
              <w:rPr>
                <w:b/>
                <w:sz w:val="22"/>
                <w:szCs w:val="22"/>
              </w:rPr>
              <w:t>исследования</w:t>
            </w:r>
          </w:p>
          <w:p w:rsidR="000734F8" w:rsidRPr="00261D23" w:rsidRDefault="000734F8" w:rsidP="002F66E3">
            <w:pPr>
              <w:widowControl w:val="0"/>
              <w:jc w:val="both"/>
            </w:pPr>
            <w:r w:rsidRPr="00261D23">
              <w:rPr>
                <w:sz w:val="22"/>
                <w:szCs w:val="22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Cs/>
              </w:rPr>
            </w:pPr>
            <w:r w:rsidRPr="00261D23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1117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5. Обсуждение полученных результатов, формулирование выводов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/>
                <w:bCs/>
              </w:rPr>
            </w:pPr>
            <w:r w:rsidRPr="00261D23">
              <w:rPr>
                <w:sz w:val="22"/>
                <w:szCs w:val="22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2936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50" w:type="dxa"/>
            <w:shd w:val="clear" w:color="auto" w:fill="auto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6. Оформление научно-исследовательской работы по типу курсового проекта</w:t>
            </w:r>
          </w:p>
          <w:p w:rsidR="000734F8" w:rsidRPr="00261D23" w:rsidRDefault="000734F8" w:rsidP="002F66E3">
            <w:pPr>
              <w:jc w:val="both"/>
            </w:pPr>
            <w:r w:rsidRPr="00261D23">
              <w:rPr>
                <w:sz w:val="22"/>
                <w:szCs w:val="22"/>
              </w:rPr>
              <w:t>Составление отчета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1474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widowControl w:val="0"/>
              <w:jc w:val="both"/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7. Защита результатов научно-исследовательскойработы.</w:t>
            </w:r>
          </w:p>
          <w:p w:rsidR="000734F8" w:rsidRPr="00261D23" w:rsidRDefault="000734F8" w:rsidP="002F66E3">
            <w:pPr>
              <w:jc w:val="both"/>
            </w:pPr>
            <w:r w:rsidRPr="00261D23">
              <w:rPr>
                <w:sz w:val="22"/>
                <w:szCs w:val="22"/>
              </w:rPr>
              <w:t>Результаты научно-исследовательской работы, оформленные в видеотчетаи презентации, защищаются перед комиссией, состоящей из ведущих преподавателей кафедры.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0734F8" w:rsidRDefault="000734F8" w:rsidP="00916B1C">
      <w:pPr>
        <w:rPr>
          <w:b/>
          <w:bCs/>
          <w:lang w:eastAsia="en-US"/>
        </w:rPr>
      </w:pPr>
    </w:p>
    <w:p w:rsidR="000734F8" w:rsidRPr="00C32B9D" w:rsidRDefault="000734F8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993"/>
        <w:gridCol w:w="2551"/>
        <w:gridCol w:w="2552"/>
        <w:gridCol w:w="851"/>
        <w:gridCol w:w="2267"/>
        <w:gridCol w:w="992"/>
      </w:tblGrid>
      <w:tr w:rsidR="00E54343" w:rsidRPr="000734F8" w:rsidTr="000734F8">
        <w:tc>
          <w:tcPr>
            <w:tcW w:w="993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Коды оцениваемых  компетенций</w:t>
            </w:r>
          </w:p>
        </w:tc>
        <w:tc>
          <w:tcPr>
            <w:tcW w:w="2551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0734F8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5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2267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0734F8" w:rsidRPr="000734F8" w:rsidTr="000734F8">
        <w:tc>
          <w:tcPr>
            <w:tcW w:w="993" w:type="dxa"/>
            <w:vMerge w:val="restart"/>
          </w:tcPr>
          <w:p w:rsidR="000734F8" w:rsidRPr="000734F8" w:rsidRDefault="000734F8" w:rsidP="000734F8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0734F8" w:rsidRPr="000734F8" w:rsidRDefault="000734F8" w:rsidP="000734F8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ПК-7</w:t>
            </w:r>
          </w:p>
        </w:tc>
        <w:tc>
          <w:tcPr>
            <w:tcW w:w="2551" w:type="dxa"/>
            <w:vMerge w:val="restart"/>
          </w:tcPr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ПК-7.1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анализирует последние дости-жения науки и техники в области открытых горных работ и ре-зультатов исследований ведущих научных школ;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ПК-7.2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-осуществляет изучение методов и методик проведения основных инженерных расчетов теорети-ческих и экспериментальных ис-следований;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ПК-7.3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-осуществляет обработку резуль-татовэкспериментальныхиссле-дований;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ПК-7.4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-устанавливает постановку экс-перимента при решении задач в области осуществления буровых, взрывных, выемочно-погрузочных процессов, а также процессов транспортирования и складиро-вания горной массы.</w:t>
            </w:r>
          </w:p>
        </w:tc>
        <w:tc>
          <w:tcPr>
            <w:tcW w:w="2552" w:type="dxa"/>
            <w:vMerge w:val="restart"/>
          </w:tcPr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Должен знать: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методы оптимизации, анализа ва-риантов, поиска решения много-критериальных задач с учетом неопределенностей объекта иссле-дований;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методы проведения патентныхисследований;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Должен уметь: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применять системный подход, позволяяющий раскрыть многооб-разие проявлений изучаемого объ-екта, определить место предмета исследования НИР в разрабатыва-емой отрасли науки;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применять подходы и методы проектирования сложных систем;</w:t>
            </w:r>
          </w:p>
          <w:p w:rsidR="000734F8" w:rsidRPr="000734F8" w:rsidRDefault="000734F8" w:rsidP="000734F8">
            <w:pPr>
              <w:contextualSpacing/>
              <w:jc w:val="both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разрабатывать планы и про-граммы научно-исследовательских и технологических работ.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34F8">
              <w:rPr>
                <w:iCs/>
                <w:sz w:val="22"/>
                <w:szCs w:val="22"/>
              </w:rPr>
              <w:t>Должен владеть: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 xml:space="preserve">- подходами решения инженерных задач, применяя знания теории и практики в области технологии разработки </w:t>
            </w:r>
            <w:r w:rsidRPr="000734F8">
              <w:rPr>
                <w:sz w:val="22"/>
                <w:szCs w:val="22"/>
              </w:rPr>
              <w:lastRenderedPageBreak/>
              <w:t>месторождений ПИ;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-основами проектирования в облас-ти  технологии разработки место-рождений ПИ;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основными подходами и метода-ми организации проведения теоре-тических и экспериментальных исследований;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постановкой эксперимента при решении задач в области осущес-твления буровых, взрывных, вые-мочно-погрузочных процессов, а также процессов транспортиро-вания и складирования горной массы.</w:t>
            </w:r>
          </w:p>
        </w:tc>
        <w:tc>
          <w:tcPr>
            <w:tcW w:w="851" w:type="dxa"/>
          </w:tcPr>
          <w:p w:rsidR="000734F8" w:rsidRPr="000734F8" w:rsidRDefault="000734F8" w:rsidP="000734F8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267" w:type="dxa"/>
          </w:tcPr>
          <w:p w:rsidR="000734F8" w:rsidRPr="000734F8" w:rsidRDefault="000734F8" w:rsidP="000734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0734F8" w:rsidRPr="000734F8" w:rsidRDefault="000734F8" w:rsidP="000734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 пра</w:t>
            </w:r>
            <w:r w:rsidRPr="000734F8">
              <w:rPr>
                <w:rFonts w:cs="Times New Roman"/>
                <w:sz w:val="22"/>
                <w:szCs w:val="22"/>
              </w:rPr>
              <w:t>к</w:t>
            </w:r>
            <w:r w:rsidRPr="000734F8">
              <w:rPr>
                <w:rFonts w:cs="Times New Roman"/>
                <w:sz w:val="22"/>
                <w:szCs w:val="22"/>
              </w:rPr>
              <w:t>тики без пропусков, с отличной хара-ктеристикой.</w:t>
            </w:r>
          </w:p>
          <w:p w:rsidR="000734F8" w:rsidRPr="000734F8" w:rsidRDefault="000734F8" w:rsidP="000734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 отч</w:t>
            </w:r>
            <w:r w:rsidRPr="000734F8">
              <w:rPr>
                <w:rFonts w:cs="Times New Roman"/>
                <w:sz w:val="22"/>
                <w:szCs w:val="22"/>
              </w:rPr>
              <w:t>е</w:t>
            </w:r>
            <w:r w:rsidRPr="000734F8">
              <w:rPr>
                <w:rFonts w:cs="Times New Roman"/>
                <w:sz w:val="22"/>
                <w:szCs w:val="22"/>
              </w:rPr>
              <w:t>та и презентации в соответствии с м</w:t>
            </w:r>
            <w:r w:rsidRPr="000734F8">
              <w:rPr>
                <w:rFonts w:cs="Times New Roman"/>
                <w:sz w:val="22"/>
                <w:szCs w:val="22"/>
              </w:rPr>
              <w:t>е</w:t>
            </w:r>
            <w:r w:rsidRPr="000734F8">
              <w:rPr>
                <w:rFonts w:cs="Times New Roman"/>
                <w:sz w:val="22"/>
                <w:szCs w:val="22"/>
              </w:rPr>
              <w:t>тодическими указа-ниями.</w:t>
            </w:r>
          </w:p>
        </w:tc>
        <w:tc>
          <w:tcPr>
            <w:tcW w:w="992" w:type="dxa"/>
          </w:tcPr>
          <w:p w:rsidR="000734F8" w:rsidRPr="000734F8" w:rsidRDefault="000734F8" w:rsidP="000734F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E54343" w:rsidRPr="000734F8" w:rsidTr="000734F8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2267" w:type="dxa"/>
          </w:tcPr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0734F8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0734F8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 отчета и презентации с з</w:t>
            </w:r>
            <w:r w:rsidRPr="000734F8">
              <w:rPr>
                <w:rFonts w:cs="Times New Roman"/>
                <w:sz w:val="22"/>
                <w:szCs w:val="22"/>
              </w:rPr>
              <w:t>а</w:t>
            </w:r>
            <w:r w:rsidRPr="000734F8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0734F8" w:rsidTr="000734F8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2267" w:type="dxa"/>
          </w:tcPr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 практ</w:t>
            </w:r>
            <w:r w:rsidRPr="000734F8">
              <w:rPr>
                <w:rFonts w:cs="Times New Roman"/>
                <w:sz w:val="22"/>
                <w:szCs w:val="22"/>
              </w:rPr>
              <w:t>и</w:t>
            </w:r>
            <w:r w:rsidRPr="000734F8">
              <w:rPr>
                <w:rFonts w:cs="Times New Roman"/>
                <w:sz w:val="22"/>
                <w:szCs w:val="22"/>
              </w:rPr>
              <w:t>ки без пропусков, с удовлетво-рительнойхаратер</w:t>
            </w:r>
            <w:r w:rsidRPr="000734F8">
              <w:rPr>
                <w:rFonts w:cs="Times New Roman"/>
                <w:sz w:val="22"/>
                <w:szCs w:val="22"/>
              </w:rPr>
              <w:t>и</w:t>
            </w:r>
            <w:r w:rsidRPr="000734F8">
              <w:rPr>
                <w:rFonts w:cs="Times New Roman"/>
                <w:sz w:val="22"/>
                <w:szCs w:val="22"/>
              </w:rPr>
              <w:t>стикой.</w:t>
            </w:r>
          </w:p>
          <w:p w:rsidR="00E54343" w:rsidRPr="000734F8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 отчета и презентации с з</w:t>
            </w:r>
            <w:r w:rsidRPr="000734F8">
              <w:rPr>
                <w:rFonts w:cs="Times New Roman"/>
                <w:sz w:val="22"/>
                <w:szCs w:val="22"/>
              </w:rPr>
              <w:t>а</w:t>
            </w:r>
            <w:r w:rsidRPr="000734F8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E54343" w:rsidRPr="000734F8" w:rsidTr="000734F8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2267" w:type="dxa"/>
          </w:tcPr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0734F8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Неудовлетворительно</w:t>
            </w:r>
          </w:p>
        </w:tc>
      </w:tr>
    </w:tbl>
    <w:p w:rsidR="00F2120F" w:rsidRDefault="00F2120F" w:rsidP="009C3BBB">
      <w:pPr>
        <w:rPr>
          <w:bCs/>
        </w:rPr>
      </w:pPr>
    </w:p>
    <w:p w:rsidR="000734F8" w:rsidRPr="00C32B9D" w:rsidRDefault="000734F8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3260"/>
      </w:tblGrid>
      <w:tr w:rsidR="000734F8" w:rsidRPr="000734F8" w:rsidTr="000734F8">
        <w:tc>
          <w:tcPr>
            <w:tcW w:w="1101" w:type="dxa"/>
            <w:shd w:val="clear" w:color="auto" w:fill="auto"/>
          </w:tcPr>
          <w:p w:rsidR="000734F8" w:rsidRPr="000734F8" w:rsidRDefault="000734F8" w:rsidP="002F66E3">
            <w:pPr>
              <w:contextualSpacing/>
              <w:rPr>
                <w:rFonts w:eastAsia="Calibri"/>
                <w:bCs/>
              </w:rPr>
            </w:pPr>
            <w:r w:rsidRPr="000734F8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670" w:type="dxa"/>
            <w:shd w:val="clear" w:color="auto" w:fill="auto"/>
          </w:tcPr>
          <w:p w:rsidR="000734F8" w:rsidRPr="000734F8" w:rsidRDefault="000734F8" w:rsidP="002F66E3">
            <w:pPr>
              <w:contextualSpacing/>
              <w:rPr>
                <w:rFonts w:eastAsia="Calibri"/>
                <w:bCs/>
              </w:rPr>
            </w:pPr>
            <w:r w:rsidRPr="000734F8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pPr>
              <w:contextualSpacing/>
              <w:jc w:val="center"/>
              <w:rPr>
                <w:rFonts w:eastAsia="Calibri"/>
                <w:bCs/>
              </w:rPr>
            </w:pPr>
            <w:r w:rsidRPr="000734F8">
              <w:rPr>
                <w:rFonts w:eastAsia="Calibri"/>
                <w:bCs/>
              </w:rPr>
              <w:t>Содержание задания</w:t>
            </w:r>
          </w:p>
        </w:tc>
      </w:tr>
      <w:tr w:rsidR="000734F8" w:rsidRPr="000734F8" w:rsidTr="000734F8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734F8" w:rsidRPr="000734F8" w:rsidRDefault="000734F8" w:rsidP="000734F8">
            <w:pPr>
              <w:pStyle w:val="a6"/>
              <w:ind w:left="0"/>
              <w:jc w:val="center"/>
              <w:rPr>
                <w:lang w:eastAsia="en-US"/>
              </w:rPr>
            </w:pPr>
            <w:r w:rsidRPr="000734F8">
              <w:rPr>
                <w:lang w:eastAsia="en-US"/>
              </w:rPr>
              <w:t>ПК-</w:t>
            </w:r>
            <w:r>
              <w:rPr>
                <w:lang w:eastAsia="en-US"/>
              </w:rPr>
              <w:t>7</w:t>
            </w:r>
          </w:p>
          <w:p w:rsidR="000734F8" w:rsidRPr="000734F8" w:rsidRDefault="000734F8" w:rsidP="002F66E3">
            <w:pPr>
              <w:pStyle w:val="a6"/>
              <w:ind w:left="0"/>
              <w:jc w:val="center"/>
              <w:rPr>
                <w:b/>
                <w:i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734F8" w:rsidRPr="000734F8" w:rsidRDefault="000734F8" w:rsidP="002F66E3">
            <w:pPr>
              <w:ind w:left="-5"/>
              <w:contextualSpacing/>
              <w:rPr>
                <w:i/>
              </w:rPr>
            </w:pPr>
            <w:r w:rsidRPr="000734F8">
              <w:rPr>
                <w:i/>
              </w:rPr>
              <w:t xml:space="preserve">Должен знать: 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проектный метод, определяющий целостность исследования, стадии и порядок его разработки;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методы проведения патентныхисследований;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0734F8" w:rsidRPr="000734F8" w:rsidRDefault="000734F8" w:rsidP="002F66E3">
            <w:pPr>
              <w:pStyle w:val="afa"/>
              <w:contextualSpacing/>
              <w:rPr>
                <w:i/>
              </w:rPr>
            </w:pPr>
            <w:r w:rsidRPr="000734F8">
              <w:rPr>
                <w:i/>
              </w:rPr>
              <w:t>Должен уметь: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применять подходы и методы проектирования сложныхсистем;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проводить патентные исследования;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разрабатывать планы и программы научно-исследовательских и технологических работ</w:t>
            </w:r>
          </w:p>
          <w:p w:rsidR="000734F8" w:rsidRPr="000734F8" w:rsidRDefault="000734F8" w:rsidP="002F66E3">
            <w:pPr>
              <w:pStyle w:val="afa"/>
              <w:contextualSpacing/>
              <w:rPr>
                <w:b/>
                <w:bCs/>
                <w:i/>
                <w:spacing w:val="-15"/>
              </w:rPr>
            </w:pPr>
            <w:r w:rsidRPr="000734F8">
              <w:rPr>
                <w:bCs/>
                <w:i/>
                <w:spacing w:val="-15"/>
              </w:rPr>
              <w:t>Владеть: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подходами решения инженерных задач, применяя знания тео-рии и практики в области технологии разработки МПИ;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основами проектирования в области  технологии разработки  месторождений ПИ;</w:t>
            </w:r>
          </w:p>
          <w:p w:rsidR="000734F8" w:rsidRPr="000734F8" w:rsidRDefault="000734F8" w:rsidP="002F66E3">
            <w:pPr>
              <w:pStyle w:val="afa"/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0734F8">
              <w:rPr>
                <w:rStyle w:val="FontStyle18"/>
                <w:sz w:val="24"/>
                <w:szCs w:val="24"/>
              </w:rPr>
              <w:t>Изучить горно-геологические условия ра</w:t>
            </w:r>
            <w:r w:rsidRPr="000734F8">
              <w:rPr>
                <w:rStyle w:val="FontStyle18"/>
                <w:sz w:val="24"/>
                <w:szCs w:val="24"/>
              </w:rPr>
              <w:t>з</w:t>
            </w:r>
            <w:r w:rsidRPr="000734F8">
              <w:rPr>
                <w:rStyle w:val="FontStyle18"/>
                <w:sz w:val="24"/>
                <w:szCs w:val="24"/>
              </w:rPr>
              <w:t>работки месторождения.</w:t>
            </w:r>
          </w:p>
        </w:tc>
      </w:tr>
      <w:tr w:rsidR="000734F8" w:rsidRPr="000734F8" w:rsidTr="000734F8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r w:rsidRPr="000734F8">
              <w:t>Изучить нормативные документы по технике безопасности в условиях данного предприятия</w:t>
            </w:r>
          </w:p>
        </w:tc>
      </w:tr>
      <w:tr w:rsidR="000734F8" w:rsidRPr="000734F8" w:rsidTr="000734F8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0734F8">
              <w:rPr>
                <w:rStyle w:val="FontStyle18"/>
                <w:sz w:val="24"/>
                <w:szCs w:val="24"/>
              </w:rPr>
              <w:t>Провести анализ и эконом</w:t>
            </w:r>
            <w:r w:rsidRPr="000734F8">
              <w:rPr>
                <w:rStyle w:val="FontStyle18"/>
                <w:sz w:val="24"/>
                <w:szCs w:val="24"/>
              </w:rPr>
              <w:t>и</w:t>
            </w:r>
            <w:r w:rsidRPr="000734F8">
              <w:rPr>
                <w:rStyle w:val="FontStyle18"/>
                <w:sz w:val="24"/>
                <w:szCs w:val="24"/>
              </w:rPr>
              <w:t>ческий расчет по индивид</w:t>
            </w:r>
            <w:r w:rsidRPr="000734F8">
              <w:rPr>
                <w:rStyle w:val="FontStyle18"/>
                <w:sz w:val="24"/>
                <w:szCs w:val="24"/>
              </w:rPr>
              <w:t>у</w:t>
            </w:r>
            <w:r w:rsidRPr="000734F8">
              <w:rPr>
                <w:rStyle w:val="FontStyle18"/>
                <w:sz w:val="24"/>
                <w:szCs w:val="24"/>
              </w:rPr>
              <w:t>альной теме (спец. часть ДП).</w:t>
            </w:r>
          </w:p>
          <w:p w:rsidR="000734F8" w:rsidRPr="000734F8" w:rsidRDefault="000734F8" w:rsidP="002F66E3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0734F8">
              <w:rPr>
                <w:rStyle w:val="FontStyle18"/>
                <w:sz w:val="24"/>
                <w:szCs w:val="24"/>
              </w:rPr>
              <w:t>Выполнить заключение по научно-исследовательской теме.</w:t>
            </w:r>
          </w:p>
        </w:tc>
      </w:tr>
    </w:tbl>
    <w:p w:rsidR="000734F8" w:rsidRPr="00BE0014" w:rsidRDefault="000734F8" w:rsidP="000734F8">
      <w:pPr>
        <w:ind w:firstLine="708"/>
        <w:contextualSpacing/>
        <w:jc w:val="both"/>
      </w:pPr>
      <w:r w:rsidRPr="009350AC">
        <w:lastRenderedPageBreak/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0734F8" w:rsidRPr="008D2AA1" w:rsidRDefault="000734F8" w:rsidP="000734F8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0734F8" w:rsidRPr="00796927" w:rsidRDefault="000734F8" w:rsidP="000734F8">
      <w:pPr>
        <w:pStyle w:val="a6"/>
        <w:ind w:left="1080"/>
        <w:jc w:val="center"/>
        <w:rPr>
          <w:b/>
        </w:rPr>
      </w:pPr>
    </w:p>
    <w:p w:rsidR="000734F8" w:rsidRDefault="000734F8" w:rsidP="000734F8">
      <w:pPr>
        <w:overflowPunct w:val="0"/>
        <w:ind w:firstLine="709"/>
        <w:contextualSpacing/>
        <w:rPr>
          <w:b/>
        </w:rPr>
      </w:pPr>
      <w:r>
        <w:rPr>
          <w:b/>
        </w:rPr>
        <w:t>Комплект задания для отчета</w:t>
      </w:r>
    </w:p>
    <w:p w:rsidR="000734F8" w:rsidRDefault="000734F8" w:rsidP="000734F8">
      <w:pPr>
        <w:ind w:firstLine="708"/>
        <w:contextualSpacing/>
        <w:rPr>
          <w:b/>
        </w:rPr>
      </w:pPr>
      <w:r>
        <w:rPr>
          <w:b/>
        </w:rPr>
        <w:t>Тема: специальная часть дипломного проекта (работы).</w:t>
      </w:r>
    </w:p>
    <w:p w:rsidR="000734F8" w:rsidRPr="00185242" w:rsidRDefault="000734F8" w:rsidP="000734F8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6F770F" w:rsidRPr="000734F8" w:rsidRDefault="006F770F" w:rsidP="006F770F">
      <w:pPr>
        <w:pStyle w:val="a6"/>
        <w:ind w:left="0"/>
        <w:jc w:val="center"/>
        <w:outlineLvl w:val="0"/>
        <w:rPr>
          <w:bCs/>
        </w:rPr>
      </w:pPr>
    </w:p>
    <w:p w:rsidR="00E54343" w:rsidRPr="000734F8" w:rsidRDefault="00E54343" w:rsidP="00D439C6">
      <w:pPr>
        <w:rPr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 w:rsidR="000734F8">
        <w:rPr>
          <w:bCs/>
        </w:rPr>
        <w:t>НИР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116"/>
        <w:gridCol w:w="2089"/>
        <w:gridCol w:w="1067"/>
        <w:gridCol w:w="3991"/>
      </w:tblGrid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0734F8" w:rsidRPr="00366582" w:rsidTr="002F66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F13F13" w:rsidRDefault="000734F8" w:rsidP="002F66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36часов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24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108 час.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rPr>
                <w:b/>
              </w:rPr>
              <w:t>Минимум 60б.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rPr>
                <w:b/>
              </w:rPr>
            </w:pPr>
          </w:p>
        </w:tc>
      </w:tr>
      <w:tr w:rsidR="000734F8" w:rsidRPr="00366582" w:rsidTr="002F66E3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9F0CB0" w:rsidRDefault="000734F8" w:rsidP="002F66E3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 w:rsidR="006411CE">
              <w:rPr>
                <w:b/>
              </w:rPr>
              <w:t xml:space="preserve">НИР –13 </w:t>
            </w:r>
            <w:bookmarkStart w:id="0" w:name="_GoBack"/>
            <w:bookmarkEnd w:id="0"/>
            <w:r>
              <w:rPr>
                <w:b/>
              </w:rPr>
              <w:t>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9F0CB0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A27952" w:rsidRDefault="000734F8" w:rsidP="000734F8">
            <w:pPr>
              <w:pStyle w:val="a6"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contextualSpacing/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8" w:rsidRPr="00052F3E" w:rsidRDefault="000734F8" w:rsidP="002F66E3">
            <w:pPr>
              <w:jc w:val="center"/>
              <w:rPr>
                <w:lang w:eastAsia="en-US"/>
              </w:rPr>
            </w:pPr>
          </w:p>
        </w:tc>
      </w:tr>
    </w:tbl>
    <w:p w:rsidR="00656F40" w:rsidRPr="003E1A4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0734F8" w:rsidRPr="00A27952" w:rsidRDefault="000734F8" w:rsidP="000734F8">
      <w:pPr>
        <w:spacing w:after="200" w:line="276" w:lineRule="auto"/>
        <w:ind w:left="426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0734F8" w:rsidRPr="00E53944" w:rsidRDefault="000734F8" w:rsidP="000734F8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0734F8" w:rsidRPr="00E53944" w:rsidRDefault="000734F8" w:rsidP="000734F8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0734F8" w:rsidRDefault="000734F8" w:rsidP="000734F8">
      <w:pPr>
        <w:ind w:firstLine="709"/>
        <w:jc w:val="both"/>
        <w:rPr>
          <w:sz w:val="28"/>
          <w:szCs w:val="28"/>
        </w:rPr>
      </w:pPr>
    </w:p>
    <w:p w:rsidR="000734F8" w:rsidRDefault="000734F8" w:rsidP="000734F8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>
        <w:t>научно-исследовательской работы.</w:t>
      </w:r>
    </w:p>
    <w:p w:rsidR="000734F8" w:rsidRDefault="000734F8" w:rsidP="000734F8">
      <w:pPr>
        <w:rPr>
          <w:bCs/>
          <w:i/>
          <w:sz w:val="22"/>
          <w:szCs w:val="22"/>
        </w:rPr>
      </w:pPr>
    </w:p>
    <w:p w:rsidR="000734F8" w:rsidRPr="000803AE" w:rsidRDefault="000734F8" w:rsidP="000734F8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9"/>
            <w:lang w:val="en-US"/>
          </w:rPr>
          <w:t>http://www.mwork.su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</w:rPr>
        <w:t>о</w:t>
      </w:r>
      <w:r w:rsidRPr="00E420E5">
        <w:rPr>
          <w:color w:val="000000"/>
        </w:rPr>
        <w:t>мышленности и энергетики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9"/>
            <w:lang w:val="en-US"/>
          </w:rPr>
          <w:t>http://www.minenergo.gov.ru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0734F8" w:rsidRPr="00E420E5" w:rsidRDefault="000734F8" w:rsidP="000734F8">
      <w:pPr>
        <w:jc w:val="center"/>
        <w:rPr>
          <w:b/>
        </w:rPr>
      </w:pPr>
    </w:p>
    <w:p w:rsidR="000734F8" w:rsidRPr="00E420E5" w:rsidRDefault="000734F8" w:rsidP="000734F8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9"/>
          </w:rPr>
          <w:t>http://www.rudmet</w:t>
        </w:r>
      </w:hyperlink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9"/>
            <w:color w:val="000000"/>
          </w:rPr>
          <w:t>http://novtex.ru/gormash</w:t>
        </w:r>
      </w:hyperlink>
    </w:p>
    <w:p w:rsidR="000734F8" w:rsidRPr="00E420E5" w:rsidRDefault="000734F8" w:rsidP="000734F8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0734F8" w:rsidRDefault="000734F8" w:rsidP="000734F8">
      <w:pPr>
        <w:pStyle w:val="afb"/>
        <w:tabs>
          <w:tab w:val="left" w:pos="1080"/>
        </w:tabs>
        <w:ind w:firstLine="0"/>
        <w:jc w:val="center"/>
        <w:rPr>
          <w:b/>
        </w:rPr>
      </w:pPr>
    </w:p>
    <w:p w:rsidR="000734F8" w:rsidRPr="005B69B7" w:rsidRDefault="000734F8" w:rsidP="000734F8">
      <w:pPr>
        <w:pStyle w:val="afb"/>
        <w:tabs>
          <w:tab w:val="left" w:pos="1080"/>
        </w:tabs>
        <w:ind w:firstLine="0"/>
        <w:jc w:val="center"/>
        <w:rPr>
          <w:b/>
        </w:rPr>
      </w:pPr>
      <w:r>
        <w:rPr>
          <w:b/>
        </w:rPr>
        <w:t>9</w:t>
      </w:r>
      <w:r w:rsidRPr="005B69B7">
        <w:rPr>
          <w:b/>
        </w:rPr>
        <w:t>. Материально-техническое обеспечение учебной дисциплины</w:t>
      </w:r>
    </w:p>
    <w:p w:rsidR="000734F8" w:rsidRPr="00153E6F" w:rsidRDefault="000734F8" w:rsidP="000734F8">
      <w:pPr>
        <w:spacing w:line="288" w:lineRule="auto"/>
        <w:ind w:firstLine="708"/>
        <w:jc w:val="both"/>
        <w:rPr>
          <w:iCs/>
        </w:rPr>
      </w:pPr>
      <w:r w:rsidRPr="00153E6F">
        <w:t xml:space="preserve">Компьютерные классы (аудитории А403и  А409) на 8-10 рабочих мест с установленным программным обеспечением: пакет программ </w:t>
      </w:r>
      <w:r w:rsidRPr="00153E6F">
        <w:rPr>
          <w:iCs/>
          <w:lang w:val="en-US"/>
        </w:rPr>
        <w:t>MicrosoftOffice</w:t>
      </w:r>
      <w:r w:rsidRPr="00153E6F">
        <w:rPr>
          <w:iCs/>
        </w:rPr>
        <w:t xml:space="preserve">; AdobeAcrobat; AutoCAD. </w:t>
      </w:r>
    </w:p>
    <w:p w:rsidR="000734F8" w:rsidRDefault="000734F8" w:rsidP="000734F8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пород</w:t>
      </w:r>
      <w:r w:rsidRPr="00153E6F">
        <w:t>(аудитории А</w:t>
      </w:r>
      <w:r>
        <w:t>0</w:t>
      </w:r>
      <w:r w:rsidRPr="00153E6F">
        <w:t>0</w:t>
      </w:r>
      <w:r>
        <w:t>2)</w:t>
      </w:r>
      <w:r w:rsidRPr="00153E6F">
        <w:rPr>
          <w:iCs/>
        </w:rPr>
        <w:t>; Геодезия и маркшейдерия</w:t>
      </w:r>
      <w:r w:rsidRPr="00153E6F">
        <w:t>(аудитории А</w:t>
      </w:r>
      <w:r>
        <w:t>4</w:t>
      </w:r>
      <w:r w:rsidRPr="00153E6F">
        <w:t>0</w:t>
      </w:r>
      <w:r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Pr="00153E6F">
        <w:t>(аудитории А</w:t>
      </w:r>
      <w:r>
        <w:t>0</w:t>
      </w:r>
      <w:r w:rsidRPr="00153E6F">
        <w:t>0</w:t>
      </w:r>
      <w:r>
        <w:t>6)</w:t>
      </w:r>
      <w:r w:rsidRPr="00153E6F">
        <w:rPr>
          <w:iCs/>
        </w:rPr>
        <w:t>.</w:t>
      </w:r>
    </w:p>
    <w:p w:rsidR="000734F8" w:rsidRPr="008F1D96" w:rsidRDefault="000734F8" w:rsidP="000734F8">
      <w:pPr>
        <w:contextualSpacing/>
        <w:jc w:val="both"/>
        <w:rPr>
          <w:bCs/>
        </w:rPr>
      </w:pPr>
      <w:r w:rsidRPr="008F1D96">
        <w:rPr>
          <w:bCs/>
        </w:rPr>
        <w:t>Кабинет СРС: А511(компьютеры с выходом в интернет)</w:t>
      </w:r>
    </w:p>
    <w:p w:rsidR="000734F8" w:rsidRPr="0001448C" w:rsidRDefault="000734F8" w:rsidP="000734F8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734F8" w:rsidRPr="0001448C" w:rsidRDefault="000734F8" w:rsidP="000734F8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a"/>
          <w:bCs/>
        </w:rPr>
        <w:footnoteReference w:id="2"/>
      </w:r>
    </w:p>
    <w:p w:rsidR="000734F8" w:rsidRPr="0001448C" w:rsidRDefault="000734F8" w:rsidP="000734F8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0734F8" w:rsidRPr="0001448C" w:rsidRDefault="000734F8" w:rsidP="000734F8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2" w:history="1">
        <w:r w:rsidRPr="0001448C">
          <w:rPr>
            <w:rStyle w:val="af9"/>
            <w:lang w:val="en-US"/>
          </w:rPr>
          <w:t>www</w:t>
        </w:r>
        <w:r w:rsidRPr="0001448C">
          <w:rPr>
            <w:rStyle w:val="af9"/>
          </w:rPr>
          <w:t>.</w:t>
        </w:r>
        <w:r w:rsidRPr="0001448C">
          <w:rPr>
            <w:rStyle w:val="af9"/>
            <w:lang w:val="en-US"/>
          </w:rPr>
          <w:t>biblioclub</w:t>
        </w:r>
        <w:r w:rsidRPr="0001448C">
          <w:rPr>
            <w:rStyle w:val="af9"/>
          </w:rPr>
          <w:t>.</w:t>
        </w:r>
        <w:r w:rsidRPr="0001448C">
          <w:rPr>
            <w:rStyle w:val="af9"/>
            <w:lang w:val="en-US"/>
          </w:rPr>
          <w:t>ru</w:t>
        </w:r>
      </w:hyperlink>
      <w:r w:rsidRPr="0001448C">
        <w:t>, www.knigafund.ru.</w:t>
      </w:r>
    </w:p>
    <w:p w:rsidR="000734F8" w:rsidRPr="0001448C" w:rsidRDefault="000734F8" w:rsidP="000734F8">
      <w:pPr>
        <w:ind w:firstLine="567"/>
        <w:contextualSpacing/>
        <w:jc w:val="both"/>
        <w:rPr>
          <w:bCs/>
        </w:rPr>
      </w:pPr>
    </w:p>
    <w:p w:rsidR="000734F8" w:rsidRPr="0001448C" w:rsidRDefault="000734F8" w:rsidP="000734F8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0734F8" w:rsidRDefault="009C3055" w:rsidP="000734F8">
      <w:pPr>
        <w:ind w:firstLine="567"/>
        <w:contextualSpacing/>
        <w:jc w:val="both"/>
        <w:rPr>
          <w:b/>
        </w:rPr>
      </w:pPr>
      <w:hyperlink r:id="rId23" w:history="1">
        <w:r w:rsidR="000734F8" w:rsidRPr="0001448C">
          <w:rPr>
            <w:rStyle w:val="af9"/>
            <w:lang w:val="en-US"/>
          </w:rPr>
          <w:t>MicrosoftOffice</w:t>
        </w:r>
      </w:hyperlink>
      <w:r w:rsidR="000734F8" w:rsidRPr="0001448C">
        <w:t xml:space="preserve"> (Договор на передачу прав №</w:t>
      </w:r>
      <w:r w:rsidR="000734F8">
        <w:t>1264-06/15 от 26 июня 2015 г.)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6B4494" w:rsidRPr="00C32B9D" w:rsidRDefault="002E3B1D" w:rsidP="002E3B1D">
      <w:pPr>
        <w:jc w:val="center"/>
      </w:pPr>
      <w:r w:rsidRPr="002E3B1D">
        <w:rPr>
          <w:bCs/>
        </w:rPr>
        <w:t>Б2.В.0</w:t>
      </w:r>
      <w:r w:rsidR="000734F8">
        <w:rPr>
          <w:bCs/>
        </w:rPr>
        <w:t>3(Н</w:t>
      </w:r>
      <w:r w:rsidRPr="002E3B1D">
        <w:rPr>
          <w:bCs/>
        </w:rPr>
        <w:t xml:space="preserve">) </w:t>
      </w:r>
      <w:r w:rsidR="000734F8" w:rsidRPr="004E7E55">
        <w:t>Производственная практика: Научно-исследовательская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02" w:rsidRDefault="00465602">
      <w:r>
        <w:separator/>
      </w:r>
    </w:p>
  </w:endnote>
  <w:endnote w:type="continuationSeparator" w:id="1">
    <w:p w:rsidR="00465602" w:rsidRDefault="004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AB" w:rsidRPr="00EA26F0" w:rsidRDefault="009C3055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0F47AB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9325D">
      <w:rPr>
        <w:rStyle w:val="af"/>
        <w:noProof/>
        <w:sz w:val="20"/>
        <w:szCs w:val="20"/>
      </w:rPr>
      <w:t>12</w:t>
    </w:r>
    <w:r w:rsidRPr="00EA26F0">
      <w:rPr>
        <w:rStyle w:val="af"/>
        <w:sz w:val="20"/>
        <w:szCs w:val="20"/>
      </w:rPr>
      <w:fldChar w:fldCharType="end"/>
    </w:r>
  </w:p>
  <w:p w:rsidR="000F47AB" w:rsidRDefault="000F47AB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02" w:rsidRDefault="00465602">
      <w:r>
        <w:separator/>
      </w:r>
    </w:p>
  </w:footnote>
  <w:footnote w:type="continuationSeparator" w:id="1">
    <w:p w:rsidR="00465602" w:rsidRDefault="00465602">
      <w:r>
        <w:continuationSeparator/>
      </w:r>
    </w:p>
  </w:footnote>
  <w:footnote w:id="2">
    <w:p w:rsidR="000734F8" w:rsidRDefault="000734F8" w:rsidP="000734F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34F8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0F47AB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3B1D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35B6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602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2F0E"/>
    <w:rsid w:val="004D598B"/>
    <w:rsid w:val="004D5E79"/>
    <w:rsid w:val="004D6B02"/>
    <w:rsid w:val="004E5E3B"/>
    <w:rsid w:val="004E6B44"/>
    <w:rsid w:val="004E7E55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D43"/>
    <w:rsid w:val="00516E45"/>
    <w:rsid w:val="00521135"/>
    <w:rsid w:val="005211F2"/>
    <w:rsid w:val="00521712"/>
    <w:rsid w:val="005234A9"/>
    <w:rsid w:val="00525ACB"/>
    <w:rsid w:val="00525E2C"/>
    <w:rsid w:val="005269A6"/>
    <w:rsid w:val="00531E64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2BAD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246E"/>
    <w:rsid w:val="006335AE"/>
    <w:rsid w:val="00634947"/>
    <w:rsid w:val="006350FB"/>
    <w:rsid w:val="0063776B"/>
    <w:rsid w:val="00637BEB"/>
    <w:rsid w:val="00637FB9"/>
    <w:rsid w:val="006411CE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25D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34B79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2D6E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055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17CCF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5A7F"/>
    <w:rsid w:val="00CE7C0D"/>
    <w:rsid w:val="00CF155F"/>
    <w:rsid w:val="00CF15CE"/>
    <w:rsid w:val="00CF575A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  <w:style w:type="character" w:customStyle="1" w:styleId="FontStyle21">
    <w:name w:val="Font Style21"/>
    <w:uiPriority w:val="99"/>
    <w:rsid w:val="00934B79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20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0EB0-1125-4989-8C29-89EA583B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23</cp:revision>
  <cp:lastPrinted>2023-05-22T01:18:00Z</cp:lastPrinted>
  <dcterms:created xsi:type="dcterms:W3CDTF">2022-04-03T23:03:00Z</dcterms:created>
  <dcterms:modified xsi:type="dcterms:W3CDTF">2023-06-09T07:27:00Z</dcterms:modified>
</cp:coreProperties>
</file>