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3B3191">
        <w:rPr>
          <w:rFonts w:ascii="Times New Roman" w:eastAsia="Times New Roman" w:hAnsi="Times New Roman"/>
          <w:u w:val="single"/>
          <w:lang w:eastAsia="ru-RU"/>
        </w:rPr>
        <w:t>Кафедра педагогики и методики начального обучения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Default="003B3191" w:rsidP="003B31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191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</w:t>
      </w:r>
    </w:p>
    <w:p w:rsidR="003B3191" w:rsidRPr="003B3191" w:rsidRDefault="003B3191" w:rsidP="003B31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3191" w:rsidRPr="003B3191" w:rsidRDefault="003B3191" w:rsidP="003B31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B31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Б1.В.ДВ.0</w:t>
      </w:r>
      <w:r w:rsidR="008F194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3B31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.01 </w:t>
      </w:r>
      <w:proofErr w:type="spellStart"/>
      <w:r w:rsidRPr="003B31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Здоровьесберегающие</w:t>
      </w:r>
      <w:proofErr w:type="spellEnd"/>
      <w:r w:rsidRPr="003B31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образовательные технологии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для программы бакалавриата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по направлению подготовки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44.03.05 – Педагогическое образование (с двумя профилями подготовки)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Профиль: Дошкольное образование и начальное образование</w:t>
      </w:r>
    </w:p>
    <w:p w:rsidR="003B3191" w:rsidRPr="003B3191" w:rsidRDefault="00F206D7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Форма обучения: </w:t>
      </w:r>
      <w:r w:rsidR="003B3191" w:rsidRPr="003B3191">
        <w:rPr>
          <w:rFonts w:ascii="Times New Roman" w:eastAsia="Times New Roman" w:hAnsi="Times New Roman"/>
          <w:lang w:eastAsia="ru-RU"/>
        </w:rPr>
        <w:t>очная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F206D7" w:rsidP="00F206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Нерюнгри 2021</w:t>
      </w:r>
    </w:p>
    <w:p w:rsidR="003B3191" w:rsidRPr="003B3191" w:rsidRDefault="003B3191" w:rsidP="003B319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3191" w:rsidRPr="003B3191" w:rsidRDefault="003B3191" w:rsidP="003B319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16B5" w:rsidRPr="009416B5" w:rsidRDefault="009416B5" w:rsidP="002C0B5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  <w:sectPr w:rsidR="009416B5" w:rsidRPr="009416B5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264BF9" w:rsidRPr="003B3191" w:rsidRDefault="00C547C0" w:rsidP="003B3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35.5pt;margin-top:-112.35pt;width:49.2pt;height:38.85pt;z-index:-1;visibility:visible" o:allowincell="f">
            <v:imagedata r:id="rId6" o:title=""/>
          </v:shape>
        </w:pict>
      </w:r>
    </w:p>
    <w:p w:rsidR="00134FE1" w:rsidRDefault="00F206D7" w:rsidP="00F206D7">
      <w:pPr>
        <w:widowControl w:val="0"/>
        <w:tabs>
          <w:tab w:val="left" w:pos="5400"/>
        </w:tabs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C547C0" w:rsidRDefault="00C547C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47C0" w:rsidRDefault="00C547C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47C0" w:rsidRDefault="00C547C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47C0" w:rsidRDefault="00C547C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47C0" w:rsidRDefault="00C547C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16B5" w:rsidRPr="009416B5" w:rsidRDefault="00C547C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pict>
          <v:shape id="_x0000_i1025" type="#_x0000_t75" style="width:487.5pt;height:675.75pt">
            <v:imagedata r:id="rId7" o:title="шахм"/>
          </v:shape>
        </w:pict>
      </w:r>
      <w:bookmarkStart w:id="0" w:name="_GoBack"/>
      <w:bookmarkEnd w:id="0"/>
      <w:r w:rsidR="009416B5" w:rsidRPr="009416B5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9416B5" w:rsidRPr="009416B5" w:rsidRDefault="009416B5" w:rsidP="0026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416B5">
        <w:rPr>
          <w:rFonts w:ascii="Times New Roman" w:eastAsia="Times New Roman" w:hAnsi="Times New Roman"/>
          <w:sz w:val="28"/>
          <w:szCs w:val="28"/>
        </w:rPr>
        <w:t xml:space="preserve">по дисциплине (модулю) </w:t>
      </w:r>
      <w:proofErr w:type="spellStart"/>
      <w:r w:rsidR="003346D4" w:rsidRPr="003346D4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="003346D4" w:rsidRPr="003346D4">
        <w:rPr>
          <w:rFonts w:ascii="Times New Roman" w:eastAsia="Times New Roman" w:hAnsi="Times New Roman"/>
          <w:sz w:val="28"/>
          <w:szCs w:val="28"/>
        </w:rPr>
        <w:t xml:space="preserve"> образовательные технологии</w:t>
      </w:r>
    </w:p>
    <w:p w:rsidR="009416B5" w:rsidRPr="009416B5" w:rsidRDefault="003346D4" w:rsidP="00264BF9">
      <w:pPr>
        <w:suppressLineNumber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7C0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="00F206D7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9416B5" w:rsidRPr="009416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семестр</w:t>
      </w:r>
    </w:p>
    <w:tbl>
      <w:tblPr>
        <w:tblpPr w:leftFromText="180" w:rightFromText="180" w:vertAnchor="text" w:horzAnchor="margin" w:tblpY="18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032"/>
        <w:gridCol w:w="2693"/>
        <w:gridCol w:w="2928"/>
        <w:gridCol w:w="2033"/>
      </w:tblGrid>
      <w:tr w:rsidR="009416B5" w:rsidRPr="00264BF9" w:rsidTr="00264BF9">
        <w:trPr>
          <w:trHeight w:val="360"/>
        </w:trPr>
        <w:tc>
          <w:tcPr>
            <w:tcW w:w="486" w:type="dxa"/>
          </w:tcPr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№</w:t>
            </w:r>
          </w:p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2032" w:type="dxa"/>
          </w:tcPr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Контролируемыеразделы</w:t>
            </w:r>
            <w:proofErr w:type="spellEnd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693" w:type="dxa"/>
          </w:tcPr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928" w:type="dxa"/>
          </w:tcPr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обучения по дисциплине</w:t>
            </w:r>
          </w:p>
        </w:tc>
        <w:tc>
          <w:tcPr>
            <w:tcW w:w="2033" w:type="dxa"/>
          </w:tcPr>
          <w:p w:rsidR="009416B5" w:rsidRPr="003740DB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9095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8461B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8461B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264BF9" w:rsidRPr="00264BF9" w:rsidTr="00264BF9">
        <w:trPr>
          <w:trHeight w:val="360"/>
        </w:trPr>
        <w:tc>
          <w:tcPr>
            <w:tcW w:w="486" w:type="dxa"/>
          </w:tcPr>
          <w:p w:rsidR="00264BF9" w:rsidRPr="009416B5" w:rsidRDefault="00264BF9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032" w:type="dxa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Основные понятия и методы, приемы организации и работы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по формированию культуры здоровья воспитанников и обучающихся</w:t>
            </w:r>
          </w:p>
        </w:tc>
        <w:tc>
          <w:tcPr>
            <w:tcW w:w="2693" w:type="dxa"/>
            <w:vMerge w:val="restart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Определяет принципы, логику действий и этапы педагогического проектирования образовательных, коррекционно-развивающих и других видов программ (ПК-1.2);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Разрабатывает, корректирует программы учебных дисциплин в рамках основной образовательной программы, программы индивидуального развития ребенка и другие виды программ для образовательных учреждений (ПК-1.3);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Определяет содержание учебных занятий в объеме, необходимом для построения образовательной программы в соответствии с требованиями федеральных государственных образовательных стандартов (ПК-1.4);</w:t>
            </w:r>
          </w:p>
          <w:p w:rsidR="00264BF9" w:rsidRPr="00264BF9" w:rsidRDefault="00264BF9" w:rsidP="00264BF9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Использует возможности образовательной среды для достижения личностных,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(ПК-3.3).</w:t>
            </w:r>
          </w:p>
        </w:tc>
        <w:tc>
          <w:tcPr>
            <w:tcW w:w="2928" w:type="dxa"/>
            <w:vMerge w:val="restart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BF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цель, задачи современных ЗОТ; 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основы организации образовательного процесса в учреждениях различного типа;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- методы сохранения и укрепления профессионального здоровья педагогов;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принципы, логику действий и этапы педагогического проектирования программ по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здоровьесбережению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BF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организовать учебный процесс </w:t>
            </w:r>
            <w:proofErr w:type="gramStart"/>
            <w:r w:rsidRPr="00264BF9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gram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гигиенических норм и требований, а так же принципов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педагогики;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разрабатывать, корректировать программы учебных дисциплин в рамках основной образовательной программы, программы индивидуального развития ребенка и другие виды программ для образовательных учреждений с учетом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технологий;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- определять содержание учебных занятий в объеме, необходимом для построения образовательной программы в соответствии с требованиями федеральных государственных образовательных стандартов.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BF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- формами и методами ЗОЖ, направленными на сохранение и укрепление здоровья детей и педагогов.</w:t>
            </w:r>
          </w:p>
        </w:tc>
        <w:tc>
          <w:tcPr>
            <w:tcW w:w="2033" w:type="dxa"/>
            <w:vMerge w:val="restart"/>
          </w:tcPr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внеауд.СРС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r>
              <w:rPr>
                <w:rFonts w:cs="Calibri"/>
                <w:sz w:val="20"/>
                <w:szCs w:val="20"/>
              </w:rPr>
              <w:t xml:space="preserve">письменных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 w:rsidR="003B3191">
              <w:rPr>
                <w:rFonts w:cs="Calibri"/>
                <w:sz w:val="20"/>
                <w:szCs w:val="20"/>
              </w:rPr>
              <w:t>, зачет</w:t>
            </w:r>
          </w:p>
        </w:tc>
      </w:tr>
      <w:tr w:rsidR="00264BF9" w:rsidRPr="00264BF9" w:rsidTr="00264BF9">
        <w:trPr>
          <w:trHeight w:val="360"/>
        </w:trPr>
        <w:tc>
          <w:tcPr>
            <w:tcW w:w="486" w:type="dxa"/>
          </w:tcPr>
          <w:p w:rsidR="00264BF9" w:rsidRPr="009416B5" w:rsidRDefault="00264BF9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032" w:type="dxa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Планирование деятельности с учетом приоритетов сохранения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и укрепления здоровья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участников педагогического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процесса</w:t>
            </w:r>
          </w:p>
        </w:tc>
        <w:tc>
          <w:tcPr>
            <w:tcW w:w="2693" w:type="dxa"/>
            <w:vMerge/>
          </w:tcPr>
          <w:p w:rsidR="00264BF9" w:rsidRPr="009416B5" w:rsidRDefault="00264BF9" w:rsidP="00264BF9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vMerge/>
          </w:tcPr>
          <w:p w:rsidR="00264BF9" w:rsidRPr="009416B5" w:rsidRDefault="00264BF9" w:rsidP="00264BF9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64BF9" w:rsidRPr="00264BF9" w:rsidTr="00264BF9">
        <w:trPr>
          <w:trHeight w:val="1194"/>
        </w:trPr>
        <w:tc>
          <w:tcPr>
            <w:tcW w:w="486" w:type="dxa"/>
          </w:tcPr>
          <w:p w:rsidR="00264BF9" w:rsidRPr="009416B5" w:rsidRDefault="00264BF9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032" w:type="dxa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Факторы риска и их влияние на здоровье детей</w:t>
            </w:r>
          </w:p>
        </w:tc>
        <w:tc>
          <w:tcPr>
            <w:tcW w:w="2693" w:type="dxa"/>
            <w:vMerge/>
          </w:tcPr>
          <w:p w:rsidR="00264BF9" w:rsidRPr="009416B5" w:rsidRDefault="00264BF9" w:rsidP="00264BF9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vMerge/>
          </w:tcPr>
          <w:p w:rsidR="00264BF9" w:rsidRPr="009416B5" w:rsidRDefault="00264BF9" w:rsidP="00264BF9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64BF9" w:rsidRPr="00264BF9" w:rsidTr="00264BF9">
        <w:trPr>
          <w:trHeight w:val="1194"/>
        </w:trPr>
        <w:tc>
          <w:tcPr>
            <w:tcW w:w="486" w:type="dxa"/>
          </w:tcPr>
          <w:p w:rsidR="00264BF9" w:rsidRPr="009416B5" w:rsidRDefault="00264BF9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032" w:type="dxa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Общие принципы формирования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культуры здоровья детей дошкольного и младшего школьного возрастов</w:t>
            </w:r>
          </w:p>
        </w:tc>
        <w:tc>
          <w:tcPr>
            <w:tcW w:w="2693" w:type="dxa"/>
            <w:vMerge/>
          </w:tcPr>
          <w:p w:rsidR="00264BF9" w:rsidRPr="009416B5" w:rsidRDefault="00264BF9" w:rsidP="00264BF9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vMerge/>
          </w:tcPr>
          <w:p w:rsidR="00264BF9" w:rsidRPr="009416B5" w:rsidRDefault="00264BF9" w:rsidP="00264BF9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Наименование темы(раздела)указывается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416B5" w:rsidRDefault="009416B5" w:rsidP="00F206D7">
      <w:pPr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9416B5">
        <w:rPr>
          <w:rFonts w:ascii="Times New Roman" w:eastAsia="Times New Roman" w:hAnsi="Times New Roman"/>
          <w:b/>
          <w:sz w:val="24"/>
        </w:rPr>
        <w:t>Темы семинарских занятий</w:t>
      </w:r>
    </w:p>
    <w:p w:rsidR="00264BF9" w:rsidRDefault="00264BF9" w:rsidP="003346D4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Тема 1.  Предмет и задачи науки о здоровье.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1. Исторические аспекты и современные подходы к проблеме здоровья.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Здоровье. Здоровье физическое, психическое, социальное, психологическое.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Факторы, определяющие здоровье человека.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4. Здоровый образ жизни и его составляющие.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5. Здоровый образ жизни и профилактика болезней в разные возрастные периоды.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Валеология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как наука о здоровье, её становление и развитие.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7. Идея приоритетности здоровья в условиях модернизации общества.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2. </w:t>
      </w: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Генезис </w:t>
      </w:r>
      <w:proofErr w:type="spellStart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здоровьесберегающей</w:t>
      </w:r>
      <w:proofErr w:type="spellEnd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 функции образования.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1. Ретроспективный анализ проблемы </w:t>
      </w:r>
      <w:proofErr w:type="spellStart"/>
      <w:r w:rsidRPr="00912302">
        <w:rPr>
          <w:rFonts w:ascii="Times New Roman" w:eastAsia="Times New Roman" w:hAnsi="Times New Roman"/>
          <w:bCs/>
          <w:sz w:val="24"/>
          <w:szCs w:val="24"/>
        </w:rPr>
        <w:t>здоровьесбережения</w:t>
      </w:r>
      <w:proofErr w:type="spellEnd"/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личности в педагогической теории и практики.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2. Первый период (с древнейших времен до середины 17 века).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3. Второй период (сер. 17 – сер. 19 вв.).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4. Третий период (с сер. 19 по настоящее время).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>5. Методологические подходы к пониманию человека как носителя здоровья.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6. Сущность </w:t>
      </w:r>
      <w:proofErr w:type="spellStart"/>
      <w:r w:rsidRPr="00912302">
        <w:rPr>
          <w:rFonts w:ascii="Times New Roman" w:eastAsia="Times New Roman" w:hAnsi="Times New Roman"/>
          <w:bCs/>
          <w:sz w:val="24"/>
          <w:szCs w:val="24"/>
        </w:rPr>
        <w:t>здоровьесберегающей</w:t>
      </w:r>
      <w:proofErr w:type="spellEnd"/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функции образования.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64BF9">
        <w:rPr>
          <w:rFonts w:ascii="Times New Roman" w:hAnsi="Times New Roman"/>
          <w:b/>
          <w:sz w:val="24"/>
          <w:szCs w:val="24"/>
        </w:rPr>
        <w:t xml:space="preserve"> Концепция </w:t>
      </w:r>
      <w:proofErr w:type="spellStart"/>
      <w:r w:rsidRPr="00264BF9">
        <w:rPr>
          <w:rFonts w:ascii="Times New Roman" w:hAnsi="Times New Roman"/>
          <w:b/>
          <w:sz w:val="24"/>
          <w:szCs w:val="24"/>
        </w:rPr>
        <w:t>здоровьесберегающего</w:t>
      </w:r>
      <w:proofErr w:type="spellEnd"/>
      <w:r w:rsidRPr="00264BF9">
        <w:rPr>
          <w:rFonts w:ascii="Times New Roman" w:hAnsi="Times New Roman"/>
          <w:b/>
          <w:sz w:val="24"/>
          <w:szCs w:val="24"/>
        </w:rPr>
        <w:t xml:space="preserve"> образования. </w:t>
      </w:r>
      <w:proofErr w:type="spellStart"/>
      <w:r w:rsidRPr="00264BF9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264BF9">
        <w:rPr>
          <w:rFonts w:ascii="Times New Roman" w:hAnsi="Times New Roman"/>
          <w:b/>
          <w:sz w:val="24"/>
          <w:szCs w:val="24"/>
        </w:rPr>
        <w:t xml:space="preserve"> технологии.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>1. Общее понятие «технология»</w:t>
      </w:r>
    </w:p>
    <w:p w:rsidR="00264BF9" w:rsidRPr="00264BF9" w:rsidRDefault="00264BF9" w:rsidP="00264BF9">
      <w:pPr>
        <w:pStyle w:val="aa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</w:pPr>
      <w:r w:rsidRPr="00264BF9">
        <w:t>Определение понятия «</w:t>
      </w:r>
      <w:proofErr w:type="spellStart"/>
      <w:r w:rsidRPr="00264BF9">
        <w:t>здоровьесберегающие</w:t>
      </w:r>
      <w:proofErr w:type="spellEnd"/>
      <w:r w:rsidRPr="00264BF9">
        <w:t xml:space="preserve"> образовательные технологии» и «</w:t>
      </w:r>
      <w:proofErr w:type="spellStart"/>
      <w:r w:rsidRPr="00264BF9">
        <w:t>здоровьесберегающие</w:t>
      </w:r>
      <w:proofErr w:type="spellEnd"/>
      <w:r w:rsidRPr="00264BF9">
        <w:t xml:space="preserve"> технологии в образовании»</w:t>
      </w:r>
    </w:p>
    <w:p w:rsidR="00264BF9" w:rsidRPr="00264BF9" w:rsidRDefault="00264BF9" w:rsidP="00264BF9">
      <w:pPr>
        <w:pStyle w:val="aa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</w:pPr>
      <w:r w:rsidRPr="00264BF9">
        <w:t>Принципы «</w:t>
      </w:r>
      <w:proofErr w:type="spellStart"/>
      <w:r w:rsidRPr="00264BF9">
        <w:t>здоровьесберегающие</w:t>
      </w:r>
      <w:proofErr w:type="spellEnd"/>
      <w:r w:rsidRPr="00264BF9">
        <w:t xml:space="preserve"> образовательные технологии».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4. Характеристика технологий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hAnsi="Times New Roman"/>
          <w:sz w:val="24"/>
          <w:szCs w:val="24"/>
        </w:rPr>
        <w:t>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5. Общая характеристика видов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технологий в образовании.</w:t>
      </w:r>
    </w:p>
    <w:p w:rsidR="00264BF9" w:rsidRPr="00264BF9" w:rsidRDefault="00264BF9" w:rsidP="00264BF9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64BF9">
        <w:rPr>
          <w:rFonts w:ascii="Times New Roman" w:eastAsia="Times New Roman" w:hAnsi="Times New Roman"/>
          <w:b/>
          <w:sz w:val="24"/>
          <w:szCs w:val="24"/>
          <w:lang w:eastAsia="ar-SA"/>
        </w:rPr>
        <w:t>Принципы формирования здоровья в педагогической деятельности.</w:t>
      </w:r>
    </w:p>
    <w:p w:rsidR="00264BF9" w:rsidRPr="00264BF9" w:rsidRDefault="00264BF9" w:rsidP="00264BF9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64BF9">
        <w:t>Основные понятия «культура», «культура здоровья педагога», «</w:t>
      </w:r>
      <w:proofErr w:type="spellStart"/>
      <w:r w:rsidRPr="00264BF9">
        <w:t>здравотворческая</w:t>
      </w:r>
      <w:proofErr w:type="spellEnd"/>
      <w:r w:rsidRPr="00264BF9">
        <w:t xml:space="preserve"> культура педагога». </w:t>
      </w:r>
    </w:p>
    <w:p w:rsidR="00264BF9" w:rsidRPr="00264BF9" w:rsidRDefault="00264BF9" w:rsidP="00264BF9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64BF9">
        <w:t xml:space="preserve">Система принципов </w:t>
      </w:r>
      <w:proofErr w:type="spellStart"/>
      <w:r w:rsidRPr="00264BF9">
        <w:t>здоровьесберегающей</w:t>
      </w:r>
      <w:proofErr w:type="spellEnd"/>
      <w:r w:rsidRPr="00264BF9">
        <w:t xml:space="preserve"> педагогики (по Н.К. Смирнову). </w:t>
      </w:r>
    </w:p>
    <w:p w:rsidR="00264BF9" w:rsidRPr="00264BF9" w:rsidRDefault="00264BF9" w:rsidP="00264BF9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64BF9">
        <w:t xml:space="preserve">Система принципов педагогической </w:t>
      </w:r>
      <w:proofErr w:type="spellStart"/>
      <w:r w:rsidRPr="00264BF9">
        <w:t>валеологии</w:t>
      </w:r>
      <w:proofErr w:type="spellEnd"/>
      <w:r w:rsidRPr="00264BF9">
        <w:t xml:space="preserve"> (по Э.Н. </w:t>
      </w:r>
      <w:proofErr w:type="spellStart"/>
      <w:r w:rsidRPr="00264BF9">
        <w:t>Вайнеру</w:t>
      </w:r>
      <w:proofErr w:type="spellEnd"/>
      <w:r w:rsidRPr="00264BF9">
        <w:t xml:space="preserve">). </w:t>
      </w:r>
    </w:p>
    <w:p w:rsidR="00264BF9" w:rsidRDefault="00264BF9" w:rsidP="00264BF9">
      <w:pPr>
        <w:pStyle w:val="aa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64BF9">
        <w:t xml:space="preserve">Принципы </w:t>
      </w:r>
      <w:proofErr w:type="spellStart"/>
      <w:r w:rsidRPr="00264BF9">
        <w:t>здоровьесберегающей</w:t>
      </w:r>
      <w:proofErr w:type="spellEnd"/>
      <w:r w:rsidRPr="002148B7">
        <w:t xml:space="preserve"> деятельности (по Е.М. Мининой). </w:t>
      </w:r>
    </w:p>
    <w:p w:rsidR="00264BF9" w:rsidRPr="002148B7" w:rsidRDefault="00264BF9" w:rsidP="00264BF9">
      <w:pPr>
        <w:pStyle w:val="aa"/>
        <w:widowControl w:val="0"/>
        <w:numPr>
          <w:ilvl w:val="0"/>
          <w:numId w:val="33"/>
        </w:numPr>
        <w:tabs>
          <w:tab w:val="num" w:pos="72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148B7">
        <w:t>Принципы формирования</w:t>
      </w:r>
      <w:r>
        <w:t xml:space="preserve"> </w:t>
      </w:r>
      <w:r w:rsidRPr="002148B7">
        <w:t xml:space="preserve">здорового образа жизни (по А.Г. </w:t>
      </w:r>
      <w:proofErr w:type="spellStart"/>
      <w:r w:rsidRPr="002148B7">
        <w:t>Маджуги</w:t>
      </w:r>
      <w:proofErr w:type="spellEnd"/>
      <w:r w:rsidRPr="002148B7">
        <w:t xml:space="preserve"> и др.).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5. </w:t>
      </w: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Культура здоровья как неотъемлемая часть общей и педагогической культуры.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1. Понятие культуры здоровья.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2. Исторические предпосылки и современные направления формирования культуры здоровья детей и молодежи в образовательных организациях.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3. Культура здоровья педагога.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 6. </w:t>
      </w: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Концепция </w:t>
      </w:r>
      <w:proofErr w:type="spellStart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здоровьесберегающего</w:t>
      </w:r>
      <w:proofErr w:type="spellEnd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 образования.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1. Необходимость и актуальность </w:t>
      </w:r>
      <w:proofErr w:type="spellStart"/>
      <w:r w:rsidRPr="00912302">
        <w:rPr>
          <w:rFonts w:ascii="Times New Roman" w:eastAsia="Times New Roman" w:hAnsi="Times New Roman"/>
          <w:bCs/>
          <w:sz w:val="24"/>
          <w:szCs w:val="24"/>
        </w:rPr>
        <w:t>здоровьесберегающей</w:t>
      </w:r>
      <w:proofErr w:type="spellEnd"/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педагогики в современном образовательном пространстве.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2. Образование как фактор здоровья.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3. Сущность, цель, задачи </w:t>
      </w:r>
      <w:proofErr w:type="spellStart"/>
      <w:r w:rsidRPr="00912302">
        <w:rPr>
          <w:rFonts w:ascii="Times New Roman" w:eastAsia="Times New Roman" w:hAnsi="Times New Roman"/>
          <w:bCs/>
          <w:sz w:val="24"/>
          <w:szCs w:val="24"/>
        </w:rPr>
        <w:t>здоровьесберегающей</w:t>
      </w:r>
      <w:proofErr w:type="spellEnd"/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педагогики.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lastRenderedPageBreak/>
        <w:t>4. Педагогические основания диагностики и оценки здоровья субъектов педагогическо</w:t>
      </w: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го процесса.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5. Принципы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здоровьесберегающего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образования и их классификация.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Система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здоровьесберегающих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педагогических технологий.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Тема 7. Основные факторы, воздействующие на здоровье ребенка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1. Влияние генетических факторов.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Воздействие социокультурных факторов.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Влияние воспитательной среды.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Практическое занятие № 5 Теоретические основы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1. Принципы коррекции и компенсации нарушений в развитии как методологическая основа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Физическое и психическое здоровье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Особенности заболеваний.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4. Специальное образование и здоровье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5. Двигательная сфера и двигательные нарушения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Речевые нарушения.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7. Нарушения эмоционально-волевой сферы. </w:t>
      </w:r>
    </w:p>
    <w:p w:rsidR="00264BF9" w:rsidRPr="00264BF9" w:rsidRDefault="00264BF9" w:rsidP="00264BF9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264BF9">
        <w:rPr>
          <w:b/>
        </w:rPr>
        <w:t xml:space="preserve">Тема 8. Современные </w:t>
      </w:r>
      <w:proofErr w:type="spellStart"/>
      <w:r w:rsidRPr="00264BF9">
        <w:rPr>
          <w:b/>
        </w:rPr>
        <w:t>здоровьесберегающие</w:t>
      </w:r>
      <w:proofErr w:type="spellEnd"/>
      <w:r w:rsidRPr="00264BF9">
        <w:rPr>
          <w:b/>
        </w:rPr>
        <w:t xml:space="preserve"> технологии, используемые в системе дошкольного образования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 xml:space="preserve">Формы организации </w:t>
      </w:r>
      <w:proofErr w:type="spellStart"/>
      <w:r w:rsidRPr="00264BF9">
        <w:t>здоровьесберегающей</w:t>
      </w:r>
      <w:proofErr w:type="spellEnd"/>
      <w:r w:rsidRPr="00264BF9">
        <w:t xml:space="preserve"> работы.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 xml:space="preserve">Виды </w:t>
      </w:r>
      <w:proofErr w:type="spellStart"/>
      <w:r w:rsidRPr="00264BF9">
        <w:t>здоровьесберегающих</w:t>
      </w:r>
      <w:proofErr w:type="spellEnd"/>
      <w:r w:rsidRPr="00264BF9">
        <w:t xml:space="preserve"> технологий в дошкольном образовании.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Технологии сохранения и стимулирования здоровья.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Медико-профилактические технологии в дошкольном образовании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Физкультурно-оздоровительные технологии в дошкольном образовании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Технологии обеспечения социально-психологического благополучия ребёнка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 xml:space="preserve">Технологии обучения здоровому образу жизни.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Коррекционные технологии в ДОУ.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Закаливание</w:t>
      </w: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264BF9">
        <w:rPr>
          <w:rFonts w:ascii="Times New Roman" w:hAnsi="Times New Roman"/>
          <w:sz w:val="24"/>
          <w:szCs w:val="24"/>
        </w:rPr>
        <w:t xml:space="preserve">Подобрать примеры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технологий используемых в системе дошкольного образования.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/>
          <w:bCs/>
        </w:rPr>
        <w:t>Тема 9</w:t>
      </w:r>
      <w:r w:rsidRPr="00264BF9">
        <w:rPr>
          <w:bCs/>
        </w:rPr>
        <w:t xml:space="preserve">. </w:t>
      </w:r>
      <w:r w:rsidRPr="00264BF9">
        <w:t xml:space="preserve">Профилактика и мониторинг здоровья в дошкольном образовательном учреждении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Cs/>
        </w:rPr>
        <w:t>1</w:t>
      </w:r>
      <w:r w:rsidRPr="00264BF9">
        <w:t xml:space="preserve">. Первичная диагностика и характеристика контингента воспитанников ДОУ.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Cs/>
        </w:rPr>
        <w:t>2</w:t>
      </w:r>
      <w:r w:rsidRPr="00264BF9">
        <w:t xml:space="preserve">. Оценка состояния физического здоровья (антропометрия, осанка, двигательное развитие, функциональное состояние организма, адаптационный потенциал системы кровообращения, хронические заболевания).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Cs/>
        </w:rPr>
        <w:t>3</w:t>
      </w:r>
      <w:r w:rsidRPr="00264BF9">
        <w:t xml:space="preserve">. Оценка нервно-психического здоровья. Оценка социального здоровья. Оценка привычного образа жизни.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t>4. Мониторинг здоровья. Цель, задачи, принципы, направления деятельности, методы, организация, критерии результатов (положительная динамика).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t xml:space="preserve">5. Профилактика вредных привычек; исследование актуальной картины состояния вопроса в данном учреждении и социуме влияния, тенденций развития.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264BF9">
        <w:t>6. Мониторинг здоровья воспитателей.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/>
          <w:bCs/>
        </w:rPr>
        <w:t xml:space="preserve">Тема 10. </w:t>
      </w:r>
      <w:r w:rsidRPr="00264BF9">
        <w:t xml:space="preserve">Современные </w:t>
      </w:r>
      <w:proofErr w:type="spellStart"/>
      <w:r w:rsidRPr="00264BF9">
        <w:t>здоровьесберегающие</w:t>
      </w:r>
      <w:proofErr w:type="spellEnd"/>
      <w:r w:rsidRPr="00264BF9">
        <w:t xml:space="preserve"> </w:t>
      </w:r>
      <w:proofErr w:type="gramStart"/>
      <w:r w:rsidRPr="00264BF9">
        <w:t>технологии</w:t>
      </w:r>
      <w:proofErr w:type="gramEnd"/>
      <w:r w:rsidRPr="00264BF9">
        <w:t xml:space="preserve"> используемые в системе школьного образования.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Факторы риска влияющих на здоровье учащихся.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Факторы развития школьных заболеваний.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Пути оптимизации медико-психолого-гигиенических условий обучения.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Путь педагогических инноваций.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Обучение здоровому образу жизни.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264BF9">
        <w:t>Здоровьесбережение</w:t>
      </w:r>
      <w:proofErr w:type="spellEnd"/>
      <w:r w:rsidRPr="00264BF9">
        <w:t xml:space="preserve"> как результат социокультурного партнерства.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lastRenderedPageBreak/>
        <w:t xml:space="preserve">Здоровье как образовательный продукт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Требования к уроку, помогающему сохранять и укреплять здоровье школьников.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Тренинг как вид здоровье сбережения учеников.</w:t>
      </w: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264BF9">
        <w:rPr>
          <w:rFonts w:ascii="Times New Roman" w:hAnsi="Times New Roman"/>
          <w:sz w:val="24"/>
          <w:szCs w:val="24"/>
        </w:rPr>
        <w:t xml:space="preserve">Подобрать примеры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технологий используемых в системе школьного образования.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Тема 11. Теоретические основы </w:t>
      </w:r>
      <w:proofErr w:type="spellStart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1. Принципы коррекции и компенсации нарушений в развитии как методологическая основа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Физическое и психическое здоровье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Особенности заболеваний.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4. Специальное образование и здоровье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5. Двигательная сфера и двигательные нарушения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Речевые нарушения.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7. Нарушения эмоционально-волевой сферы. 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64BF9">
        <w:rPr>
          <w:rFonts w:ascii="Times New Roman" w:hAnsi="Times New Roman"/>
          <w:b/>
          <w:sz w:val="24"/>
          <w:szCs w:val="24"/>
          <w:lang w:eastAsia="ru-RU"/>
        </w:rPr>
        <w:t>Практико-ориентированные задания: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BF9">
        <w:rPr>
          <w:rFonts w:ascii="Times New Roman" w:hAnsi="Times New Roman"/>
          <w:sz w:val="24"/>
          <w:szCs w:val="24"/>
          <w:lang w:eastAsia="ru-RU"/>
        </w:rPr>
        <w:t xml:space="preserve">Составьте паспорт состояния здоровья на двух-трех учащихся специального образовательного учреждения.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Тема 12.  </w:t>
      </w:r>
      <w:proofErr w:type="spellStart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Здоровьесберегающие</w:t>
      </w:r>
      <w:proofErr w:type="spellEnd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 технологии работы с детьми, в том числе 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1. Использование содержания учебных предметов в процессе формирования ценностей здоровья у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Развитие физического здоровья на занятиях ЛФК.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Технология паспортизации здоровья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4. Охранительные режимы в специальных образовательных учреждениях как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здоровьесберегающие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технологии.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>5. Технологии сохранения и стимулирования здоровья (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логоритмика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, динамические паузы. Пальчиковая гимнастика, дыхательная гимнастика и др.).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Технологии обучения здоровому образу жизни (самомассаж, оздоровительные праздники, проектная деятельность, игротерапия и др.).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>7. Коррекционные технологии (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психогимнастика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, арт-терапия,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природотерапия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иппотерапия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и др.).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64BF9">
        <w:rPr>
          <w:rFonts w:ascii="Times New Roman" w:hAnsi="Times New Roman"/>
          <w:b/>
          <w:sz w:val="24"/>
          <w:szCs w:val="24"/>
          <w:lang w:eastAsia="ru-RU"/>
        </w:rPr>
        <w:t>Практико-ориентированные задания: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BF9">
        <w:rPr>
          <w:rFonts w:ascii="Times New Roman" w:hAnsi="Times New Roman"/>
          <w:sz w:val="24"/>
          <w:szCs w:val="24"/>
          <w:lang w:eastAsia="ru-RU"/>
        </w:rPr>
        <w:t xml:space="preserve">Найдите и охарактеризуйте несколько авторских </w:t>
      </w:r>
      <w:proofErr w:type="spellStart"/>
      <w:r w:rsidRPr="00264BF9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264BF9">
        <w:rPr>
          <w:rFonts w:ascii="Times New Roman" w:hAnsi="Times New Roman"/>
          <w:sz w:val="24"/>
          <w:szCs w:val="24"/>
          <w:lang w:eastAsia="ru-RU"/>
        </w:rPr>
        <w:t xml:space="preserve"> дидактических разработок при учебной работе с детьми начальной школы образовательного учреждения.</w:t>
      </w: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13. </w:t>
      </w:r>
      <w:r w:rsidRPr="00264BF9">
        <w:rPr>
          <w:rFonts w:ascii="Times New Roman" w:hAnsi="Times New Roman"/>
          <w:sz w:val="24"/>
          <w:szCs w:val="24"/>
        </w:rPr>
        <w:t xml:space="preserve">Психическое здоровье воспитанников и учащихся и факторы на него влияющие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 Понятие о психическом здоровье.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Состояние психического здоровья </w:t>
      </w:r>
      <w:proofErr w:type="spellStart"/>
      <w:r w:rsidRPr="00264BF9">
        <w:t>деьтей</w:t>
      </w:r>
      <w:proofErr w:type="spellEnd"/>
      <w:r w:rsidRPr="00264BF9">
        <w:t>.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Учение </w:t>
      </w:r>
      <w:proofErr w:type="spellStart"/>
      <w:r w:rsidRPr="00264BF9">
        <w:t>Г.Селье</w:t>
      </w:r>
      <w:proofErr w:type="spellEnd"/>
      <w:r w:rsidRPr="00264BF9">
        <w:t xml:space="preserve"> о стрессе и общем адаптационном синдроме.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Роль эмоционального </w:t>
      </w:r>
      <w:proofErr w:type="spellStart"/>
      <w:r w:rsidRPr="00264BF9">
        <w:t>дистресса</w:t>
      </w:r>
      <w:proofErr w:type="spellEnd"/>
      <w:r w:rsidRPr="00264BF9">
        <w:t xml:space="preserve">, как фактора разрушающего психическое и физическое здоровье человека. •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Наиболее частые причины и признаки эмоционального </w:t>
      </w:r>
      <w:proofErr w:type="spellStart"/>
      <w:r w:rsidRPr="00264BF9">
        <w:t>дистресса</w:t>
      </w:r>
      <w:proofErr w:type="spellEnd"/>
      <w:r w:rsidRPr="00264BF9">
        <w:t xml:space="preserve">. •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>Психическая и эмоциональная устойчивость, как составляющая здорового образа жизни.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Общие принципы профилактики стресса, их связь с ЗОЖ. </w:t>
      </w:r>
    </w:p>
    <w:p w:rsidR="00264BF9" w:rsidRPr="00264BF9" w:rsidRDefault="00264BF9" w:rsidP="00264BF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4BF9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264BF9">
        <w:rPr>
          <w:rFonts w:ascii="Times New Roman" w:hAnsi="Times New Roman"/>
          <w:sz w:val="24"/>
          <w:szCs w:val="24"/>
        </w:rPr>
        <w:t>Подобрать</w:t>
      </w:r>
      <w:r w:rsidRPr="00264BF9">
        <w:rPr>
          <w:rFonts w:ascii="Times New Roman" w:hAnsi="Times New Roman"/>
          <w:b/>
          <w:sz w:val="24"/>
          <w:szCs w:val="24"/>
        </w:rPr>
        <w:t xml:space="preserve"> </w:t>
      </w:r>
      <w:r w:rsidRPr="00264BF9">
        <w:rPr>
          <w:rFonts w:ascii="Times New Roman" w:hAnsi="Times New Roman"/>
          <w:sz w:val="24"/>
          <w:szCs w:val="24"/>
        </w:rPr>
        <w:t>приёмы для снятия психоэмоционального напряжения: релаксационные дыхательные упражнения, самомассаж, терапия настроения и активности с использованием музыки, цвета, ароматов.</w:t>
      </w:r>
    </w:p>
    <w:p w:rsidR="00264BF9" w:rsidRPr="00264BF9" w:rsidRDefault="00264BF9" w:rsidP="00264BF9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14. </w:t>
      </w:r>
      <w:r w:rsidRPr="00264BF9">
        <w:rPr>
          <w:rFonts w:ascii="Times New Roman" w:eastAsia="Times New Roman" w:hAnsi="Times New Roman"/>
          <w:sz w:val="24"/>
          <w:szCs w:val="24"/>
          <w:lang w:eastAsia="ar-SA"/>
        </w:rPr>
        <w:t>Диагностика компьютерной, видео– и интернет-зависимости у детей</w:t>
      </w:r>
      <w:r w:rsidRPr="00264BF9">
        <w:rPr>
          <w:rFonts w:ascii="Times New Roman" w:hAnsi="Times New Roman"/>
          <w:sz w:val="24"/>
          <w:szCs w:val="24"/>
        </w:rPr>
        <w:t xml:space="preserve"> </w:t>
      </w:r>
      <w:r w:rsidRPr="00264BF9">
        <w:rPr>
          <w:rFonts w:ascii="Times New Roman" w:eastAsia="Times New Roman" w:hAnsi="Times New Roman"/>
          <w:sz w:val="24"/>
          <w:szCs w:val="24"/>
          <w:lang w:eastAsia="ar-SA"/>
        </w:rPr>
        <w:t>и подростков.</w:t>
      </w:r>
    </w:p>
    <w:p w:rsidR="00264BF9" w:rsidRPr="00264BF9" w:rsidRDefault="00264BF9" w:rsidP="00264BF9">
      <w:pPr>
        <w:pStyle w:val="aa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264BF9">
        <w:rPr>
          <w:rFonts w:eastAsia="Calibri"/>
          <w:lang w:eastAsia="en-US"/>
        </w:rPr>
        <w:t xml:space="preserve">Интернет-ресурсы о цифровой и </w:t>
      </w:r>
      <w:proofErr w:type="spellStart"/>
      <w:r w:rsidRPr="00264BF9">
        <w:rPr>
          <w:rFonts w:eastAsia="Calibri"/>
          <w:lang w:eastAsia="en-US"/>
        </w:rPr>
        <w:t>медиабезопасности</w:t>
      </w:r>
      <w:proofErr w:type="spellEnd"/>
      <w:r w:rsidRPr="00264BF9">
        <w:rPr>
          <w:rFonts w:eastAsia="Calibri"/>
          <w:lang w:eastAsia="en-US"/>
        </w:rPr>
        <w:t xml:space="preserve"> детей. </w:t>
      </w:r>
    </w:p>
    <w:p w:rsidR="00264BF9" w:rsidRPr="00264BF9" w:rsidRDefault="00264BF9" w:rsidP="00264BF9">
      <w:pPr>
        <w:pStyle w:val="aa"/>
        <w:numPr>
          <w:ilvl w:val="0"/>
          <w:numId w:val="38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264BF9">
        <w:rPr>
          <w:rFonts w:eastAsia="Calibri"/>
          <w:lang w:eastAsia="en-US"/>
        </w:rPr>
        <w:lastRenderedPageBreak/>
        <w:t xml:space="preserve">Нормативно-правовые документы в области обеспечения здоровья и безопасности ребенка в цифровом и </w:t>
      </w:r>
      <w:proofErr w:type="spellStart"/>
      <w:r w:rsidRPr="00264BF9">
        <w:rPr>
          <w:rFonts w:eastAsia="Calibri"/>
          <w:lang w:eastAsia="en-US"/>
        </w:rPr>
        <w:t>медийном</w:t>
      </w:r>
      <w:proofErr w:type="spellEnd"/>
      <w:r w:rsidRPr="00264BF9">
        <w:rPr>
          <w:rFonts w:eastAsia="Calibri"/>
          <w:lang w:eastAsia="en-US"/>
        </w:rPr>
        <w:t xml:space="preserve"> пространстве. </w:t>
      </w:r>
    </w:p>
    <w:p w:rsidR="00264BF9" w:rsidRPr="00264BF9" w:rsidRDefault="00264BF9" w:rsidP="00264BF9">
      <w:pPr>
        <w:pStyle w:val="aa"/>
        <w:numPr>
          <w:ilvl w:val="0"/>
          <w:numId w:val="38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264BF9">
        <w:rPr>
          <w:rFonts w:eastAsia="Calibri"/>
          <w:lang w:eastAsia="en-US"/>
        </w:rPr>
        <w:t xml:space="preserve">Рекомендации по </w:t>
      </w:r>
      <w:proofErr w:type="spellStart"/>
      <w:r w:rsidRPr="00264BF9">
        <w:rPr>
          <w:rFonts w:eastAsia="Calibri"/>
          <w:lang w:eastAsia="en-US"/>
        </w:rPr>
        <w:t>медиаобразованию</w:t>
      </w:r>
      <w:proofErr w:type="spellEnd"/>
      <w:r w:rsidRPr="00264BF9">
        <w:rPr>
          <w:rFonts w:eastAsia="Calibri"/>
          <w:lang w:eastAsia="en-US"/>
        </w:rPr>
        <w:t xml:space="preserve"> подростков.</w:t>
      </w:r>
    </w:p>
    <w:p w:rsidR="00264BF9" w:rsidRPr="00264BF9" w:rsidRDefault="00264BF9" w:rsidP="00264BF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4BF9">
        <w:rPr>
          <w:rFonts w:ascii="Times New Roman" w:hAnsi="Times New Roman"/>
          <w:b/>
          <w:sz w:val="24"/>
          <w:szCs w:val="24"/>
        </w:rPr>
        <w:t xml:space="preserve">Критерии оценки 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 – ставится, если студент не сдал работу.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балл – демонстрирует, лишь поверхностный уровень знаний, на вопросы отвечает нечетко и неполно.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P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BF9" w:rsidRPr="009416B5" w:rsidRDefault="00264BF9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264BF9" w:rsidRPr="009416B5" w:rsidRDefault="00264BF9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264BF9" w:rsidRPr="009416B5" w:rsidRDefault="00264BF9" w:rsidP="00264BF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264BF9" w:rsidRPr="009416B5" w:rsidRDefault="00264BF9" w:rsidP="00264BF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264BF9" w:rsidRPr="009416B5" w:rsidRDefault="00264BF9" w:rsidP="00264B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264BF9" w:rsidRDefault="00264BF9" w:rsidP="00F206D7">
      <w:pPr>
        <w:pStyle w:val="a6"/>
        <w:numPr>
          <w:ilvl w:val="0"/>
          <w:numId w:val="41"/>
        </w:numPr>
        <w:spacing w:after="0"/>
        <w:jc w:val="center"/>
        <w:rPr>
          <w:b/>
        </w:rPr>
      </w:pPr>
      <w:r w:rsidRPr="000E7606">
        <w:rPr>
          <w:b/>
        </w:rPr>
        <w:t>Аттестационная работа</w:t>
      </w:r>
    </w:p>
    <w:p w:rsidR="00F206D7" w:rsidRPr="000E7606" w:rsidRDefault="00F206D7" w:rsidP="00F206D7">
      <w:pPr>
        <w:pStyle w:val="a6"/>
        <w:spacing w:after="0"/>
        <w:ind w:left="720"/>
        <w:rPr>
          <w:b/>
        </w:rPr>
      </w:pPr>
    </w:p>
    <w:p w:rsidR="00264BF9" w:rsidRPr="00264BF9" w:rsidRDefault="00264BF9" w:rsidP="0026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4BF9">
        <w:rPr>
          <w:rFonts w:ascii="Times New Roman" w:hAnsi="Times New Roman"/>
          <w:bCs/>
          <w:sz w:val="24"/>
          <w:szCs w:val="24"/>
          <w:lang w:eastAsia="ru-RU"/>
        </w:rPr>
        <w:t>Аттестационная работа проверяет знание студентов по изученному разделу. Аттестационная работа представляет собой выполнение практико-ориентированных заданий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64BF9">
        <w:rPr>
          <w:rFonts w:ascii="Times New Roman" w:hAnsi="Times New Roman"/>
          <w:b/>
          <w:sz w:val="24"/>
          <w:szCs w:val="24"/>
          <w:lang w:eastAsia="ru-RU"/>
        </w:rPr>
        <w:t>Практико-ориентированные задания: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1-й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разработать ментальную карту на тему «Здоровье и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»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разработать программу профилактики здоровья в организации (на выбор: школа, банк, магазин и т.д.)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2-й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подобрать «Пакет диагностических методик», направленных на выявление психологических рисков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составить «Пакет диагностических методик», направленных на изучение факторов психического здоровья в разные возрастные периоды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3-й комплект практических заданий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составить программу психологической помощи учащимся в рамках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подобрать рекомендации по профилактике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педагогов.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4-й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подобрать пакет психодиагностических методик, направленных на оценку факторов риска профессионального здоровья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разработать рекомендации по профилактике и коррекции профессиональных деформаций личности.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5-й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разработать рекомендации по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дошкольников / младших школьников для учителей начальной школы;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разработать рекомендации по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школьников для учителей-предметников среднего звена и классных руководителей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в) разработать рекомендации по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дошкольников / школьников для учителей-предметников старших классов и классных руководителей.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6-й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разработать рекомендации для школьников по подготовке и сдаче ОГЭ и ЕГЭ 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разработать программу психологического тренинга по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для детей различного возраста (на выбор: дошкольный, младший школьный, подростковый)</w:t>
      </w:r>
    </w:p>
    <w:p w:rsidR="00264BF9" w:rsidRPr="00264BF9" w:rsidRDefault="00264BF9" w:rsidP="00264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4BF9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 – ставится, если студент не готов.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балла – демонстрирует, лишь поверхностный уровень знаний, на вопросы отвечает нечетко и неполно.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балла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 баллов – выставляется за правильно выполненное задание; студент проявляет умение использовать теоретические знания при выполнении практических задач; присутствует обоснованность и четкость изложения ответа.</w:t>
      </w:r>
    </w:p>
    <w:p w:rsidR="003346D4" w:rsidRDefault="003346D4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Pr="009416B5" w:rsidRDefault="00F206D7" w:rsidP="00F206D7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F206D7" w:rsidRPr="009416B5" w:rsidRDefault="00F206D7" w:rsidP="00F206D7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F206D7" w:rsidRPr="009416B5" w:rsidRDefault="00F206D7" w:rsidP="00F206D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F206D7" w:rsidRPr="009416B5" w:rsidRDefault="00F206D7" w:rsidP="00F206D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Pr="00F206D7" w:rsidRDefault="00F206D7" w:rsidP="00F206D7">
      <w:pPr>
        <w:numPr>
          <w:ilvl w:val="0"/>
          <w:numId w:val="4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06D7">
        <w:rPr>
          <w:rFonts w:ascii="Times New Roman" w:eastAsia="Times New Roman" w:hAnsi="Times New Roman"/>
          <w:b/>
          <w:sz w:val="24"/>
          <w:szCs w:val="24"/>
          <w:lang w:eastAsia="ar-SA"/>
        </w:rPr>
        <w:t>Тема для реферат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Междисциплинарный подход в изучении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как основы исследования культуры здоровья.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 с точки зрения системного подхода.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Понятийное поле культуры здоровья педагога.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Факторы, влияющие на здоровье педагога.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Традиции сбережения здоровья </w:t>
      </w:r>
      <w:proofErr w:type="gram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отечественном педагогическом опыте.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Традиции сбережения здоровья </w:t>
      </w:r>
      <w:proofErr w:type="gram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зарубежной литературе.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портфолио здоровья.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здоровья и развития ребенка: характеристика, этапы создания.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образования как педагогическая проблема.</w:t>
      </w:r>
    </w:p>
    <w:p w:rsidR="00F206D7" w:rsidRPr="00F206D7" w:rsidRDefault="00C547C0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8" w:history="1">
        <w:r w:rsidR="00F206D7" w:rsidRPr="00F206D7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Организационно-педагогические условия</w:t>
        </w:r>
      </w:hyperlink>
      <w:r w:rsidR="00F206D7" w:rsidRPr="00F206D7">
        <w:rPr>
          <w:rFonts w:ascii="Times New Roman" w:eastAsia="Times New Roman" w:hAnsi="Times New Roman"/>
          <w:sz w:val="24"/>
          <w:szCs w:val="24"/>
          <w:lang w:eastAsia="ru-RU"/>
        </w:rPr>
        <w:t> повышения</w:t>
      </w:r>
      <w:r w:rsidR="00F206D7"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на основе </w:t>
      </w:r>
      <w:proofErr w:type="spellStart"/>
      <w:r w:rsidR="00F206D7"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F206D7"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Модели комплексного введения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 в образовательный процесс.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Нормативно-правовые основы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Психолого-педагогические программы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Безопасность ребенка в мире медиа и цифровом пространстве.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компьютерной зависимости у ребенка.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Медиаобразование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дошкольников и дошкольников.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Интернет-ресурсы о цифровой и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медиабезопасности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и подростков.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компьютерной зависимости у детей и подростков.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видео– и интернет-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зависмости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детей и подростков.</w:t>
      </w:r>
    </w:p>
    <w:p w:rsidR="00F206D7" w:rsidRPr="00F206D7" w:rsidRDefault="00F206D7" w:rsidP="00F20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Критерии оценки: 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Соответствие содержания вопросам.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Глубина проработки материала.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Правильность и полнота использования источников.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Грамотность написания.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Соответствие оформления реферата стандартам.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Объем списка литературы не менее 5 источников.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строгая последовательность изложения; 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недопустимость двойственного толкования текста и передача ключевых мыслей в безличной форме.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 баллов –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 не выполнена.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 баллов – минимальное кол-во баллов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ставится при условии, если студент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 баллов –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заданные вопросы отвечает неполно, в содержании работы допущены непринципиальные ошибки. 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12 баллов –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ставится тогда, когда студент выполнил контрольную работу в срок, </w:t>
      </w: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F206D7" w:rsidRPr="00F206D7" w:rsidRDefault="00F206D7" w:rsidP="00F20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14 баллов – </w:t>
      </w: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ставиться в случае с</w:t>
      </w:r>
      <w:r w:rsidRPr="00F206D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 </w:t>
      </w:r>
    </w:p>
    <w:p w:rsidR="00F206D7" w:rsidRPr="00F206D7" w:rsidRDefault="00F206D7" w:rsidP="00F206D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206D7" w:rsidRPr="008461B2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190950" w:rsidRPr="009416B5" w:rsidRDefault="00190950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264BF9" w:rsidRPr="00264BF9" w:rsidRDefault="00264BF9" w:rsidP="003B3191">
      <w:pPr>
        <w:widowControl w:val="0"/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4BF9" w:rsidRPr="00264BF9" w:rsidRDefault="00264BF9" w:rsidP="00264B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0D1" w:rsidRPr="008461B2" w:rsidRDefault="00F840D1" w:rsidP="00264BF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F840D1" w:rsidRPr="008461B2" w:rsidSect="0087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37F5705"/>
    <w:multiLevelType w:val="hybridMultilevel"/>
    <w:tmpl w:val="90B4C4BC"/>
    <w:lvl w:ilvl="0" w:tplc="F6B06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6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09C2C45"/>
    <w:multiLevelType w:val="hybridMultilevel"/>
    <w:tmpl w:val="1D1E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95A138B"/>
    <w:multiLevelType w:val="hybridMultilevel"/>
    <w:tmpl w:val="85B4CCB0"/>
    <w:lvl w:ilvl="0" w:tplc="6EAC1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3E318EA"/>
    <w:multiLevelType w:val="hybridMultilevel"/>
    <w:tmpl w:val="FB2C77C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25E1464"/>
    <w:multiLevelType w:val="multilevel"/>
    <w:tmpl w:val="084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>
    <w:nsid w:val="5DB82313"/>
    <w:multiLevelType w:val="hybridMultilevel"/>
    <w:tmpl w:val="53FC61F2"/>
    <w:lvl w:ilvl="0" w:tplc="F96C614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186160E"/>
    <w:multiLevelType w:val="hybridMultilevel"/>
    <w:tmpl w:val="317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445E43"/>
    <w:multiLevelType w:val="hybridMultilevel"/>
    <w:tmpl w:val="18C0F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0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58E071E"/>
    <w:multiLevelType w:val="hybridMultilevel"/>
    <w:tmpl w:val="44ACC55A"/>
    <w:lvl w:ilvl="0" w:tplc="B3E4C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3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5"/>
  </w:num>
  <w:num w:numId="8">
    <w:abstractNumId w:val="51"/>
  </w:num>
  <w:num w:numId="9">
    <w:abstractNumId w:val="38"/>
  </w:num>
  <w:num w:numId="10">
    <w:abstractNumId w:val="30"/>
  </w:num>
  <w:num w:numId="11">
    <w:abstractNumId w:val="33"/>
  </w:num>
  <w:num w:numId="12">
    <w:abstractNumId w:val="16"/>
  </w:num>
  <w:num w:numId="13">
    <w:abstractNumId w:val="48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</w:num>
  <w:num w:numId="16">
    <w:abstractNumId w:val="42"/>
  </w:num>
  <w:num w:numId="17">
    <w:abstractNumId w:val="29"/>
  </w:num>
  <w:num w:numId="18">
    <w:abstractNumId w:val="53"/>
  </w:num>
  <w:num w:numId="19">
    <w:abstractNumId w:val="24"/>
  </w:num>
  <w:num w:numId="20">
    <w:abstractNumId w:val="17"/>
  </w:num>
  <w:num w:numId="21">
    <w:abstractNumId w:val="47"/>
  </w:num>
  <w:num w:numId="22">
    <w:abstractNumId w:val="40"/>
  </w:num>
  <w:num w:numId="23">
    <w:abstractNumId w:val="21"/>
  </w:num>
  <w:num w:numId="24">
    <w:abstractNumId w:val="28"/>
  </w:num>
  <w:num w:numId="25">
    <w:abstractNumId w:val="50"/>
  </w:num>
  <w:num w:numId="26">
    <w:abstractNumId w:val="41"/>
  </w:num>
  <w:num w:numId="27">
    <w:abstractNumId w:val="27"/>
  </w:num>
  <w:num w:numId="28">
    <w:abstractNumId w:val="31"/>
  </w:num>
  <w:num w:numId="29">
    <w:abstractNumId w:val="25"/>
  </w:num>
  <w:num w:numId="30">
    <w:abstractNumId w:val="34"/>
  </w:num>
  <w:num w:numId="31">
    <w:abstractNumId w:val="22"/>
  </w:num>
  <w:num w:numId="32">
    <w:abstractNumId w:val="36"/>
  </w:num>
  <w:num w:numId="33">
    <w:abstractNumId w:val="44"/>
  </w:num>
  <w:num w:numId="34">
    <w:abstractNumId w:val="26"/>
  </w:num>
  <w:num w:numId="35">
    <w:abstractNumId w:val="14"/>
  </w:num>
  <w:num w:numId="36">
    <w:abstractNumId w:val="35"/>
  </w:num>
  <w:num w:numId="37">
    <w:abstractNumId w:val="23"/>
  </w:num>
  <w:num w:numId="38">
    <w:abstractNumId w:val="52"/>
  </w:num>
  <w:num w:numId="39">
    <w:abstractNumId w:val="46"/>
  </w:num>
  <w:num w:numId="40">
    <w:abstractNumId w:val="39"/>
  </w:num>
  <w:num w:numId="41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7A0"/>
    <w:rsid w:val="000037A0"/>
    <w:rsid w:val="00134FE1"/>
    <w:rsid w:val="00175FF2"/>
    <w:rsid w:val="00190950"/>
    <w:rsid w:val="00264BF9"/>
    <w:rsid w:val="002C0B5F"/>
    <w:rsid w:val="003346D4"/>
    <w:rsid w:val="003740DB"/>
    <w:rsid w:val="003B3191"/>
    <w:rsid w:val="008461B2"/>
    <w:rsid w:val="008723A1"/>
    <w:rsid w:val="008F1943"/>
    <w:rsid w:val="009416B5"/>
    <w:rsid w:val="009F1C39"/>
    <w:rsid w:val="00A57057"/>
    <w:rsid w:val="00C547C0"/>
    <w:rsid w:val="00C8468B"/>
    <w:rsid w:val="00D923D1"/>
    <w:rsid w:val="00EC44C4"/>
    <w:rsid w:val="00EF3946"/>
    <w:rsid w:val="00F206D7"/>
    <w:rsid w:val="00F8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723A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x-none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en-US" w:eastAsia="x-none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en-US" w:eastAsia="x-none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en-GB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3"/>
    <w:rsid w:val="009416B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 w:val="x-none" w:eastAsia="x-none"/>
    </w:rPr>
  </w:style>
  <w:style w:type="paragraph" w:customStyle="1" w:styleId="14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9416B5"/>
    <w:rPr>
      <w:rFonts w:eastAsia="Times New Roman"/>
      <w:sz w:val="22"/>
      <w:szCs w:val="22"/>
      <w:lang w:eastAsia="en-US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rFonts w:eastAsia="Times New Roman"/>
      <w:sz w:val="20"/>
      <w:szCs w:val="20"/>
      <w:lang w:val="en-US" w:eastAsia="x-none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eastAsia="Times New Roman" w:hAnsi="Tahoma"/>
      <w:sz w:val="16"/>
      <w:szCs w:val="16"/>
      <w:lang w:val="en-GB" w:eastAsia="x-none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eastAsia="Times New Roman" w:hAnsi="Georgia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/>
      <w:sz w:val="32"/>
      <w:szCs w:val="32"/>
      <w:lang w:val="en-GB" w:eastAsia="x-none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rFonts w:eastAsia="Times New Roman"/>
      <w:sz w:val="20"/>
      <w:szCs w:val="20"/>
      <w:lang w:val="en-US" w:eastAsia="x-none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 w:eastAsia="x-none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 w:val="x-none" w:eastAsia="x-none"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 w:val="x-none" w:eastAsia="x-none"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e">
    <w:name w:val="Сетка таблицы1"/>
    <w:basedOn w:val="a3"/>
    <w:next w:val="a9"/>
    <w:uiPriority w:val="59"/>
    <w:rsid w:val="009416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rFonts w:eastAsia="Times New Roman"/>
      <w:sz w:val="22"/>
      <w:szCs w:val="22"/>
      <w:lang w:val="en-US" w:eastAsia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3"/>
      <w:lang w:eastAsia="ru-RU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Тема примечания Знак"/>
    <w:link w:val="affe"/>
    <w:uiPriority w:val="99"/>
    <w:semiHidden/>
    <w:rsid w:val="00264BF9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ff">
    <w:name w:val="annotation text"/>
    <w:basedOn w:val="a1"/>
    <w:link w:val="afff0"/>
    <w:uiPriority w:val="99"/>
    <w:semiHidden/>
    <w:unhideWhenUsed/>
    <w:rsid w:val="00264BF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semiHidden/>
    <w:rsid w:val="00264BF9"/>
    <w:rPr>
      <w:sz w:val="20"/>
      <w:szCs w:val="20"/>
    </w:rPr>
  </w:style>
  <w:style w:type="paragraph" w:styleId="affe">
    <w:name w:val="annotation subject"/>
    <w:basedOn w:val="afff"/>
    <w:next w:val="afff"/>
    <w:link w:val="affd"/>
    <w:uiPriority w:val="99"/>
    <w:semiHidden/>
    <w:rsid w:val="00264BF9"/>
    <w:pPr>
      <w:suppressAutoHyphens/>
      <w:spacing w:after="0"/>
    </w:pPr>
    <w:rPr>
      <w:rFonts w:ascii="Times New Roman" w:hAnsi="Times New Roman"/>
      <w:b/>
      <w:bCs/>
      <w:lang w:eastAsia="ar-SA"/>
    </w:rPr>
  </w:style>
  <w:style w:type="character" w:customStyle="1" w:styleId="1f4">
    <w:name w:val="Тема примечания Знак1"/>
    <w:uiPriority w:val="99"/>
    <w:semiHidden/>
    <w:rsid w:val="00264B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organizacionno-pedagogicheskie-usloviya-podgotovki-bakalavrov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Привалова</cp:lastModifiedBy>
  <cp:revision>6</cp:revision>
  <dcterms:created xsi:type="dcterms:W3CDTF">2020-09-16T03:00:00Z</dcterms:created>
  <dcterms:modified xsi:type="dcterms:W3CDTF">2021-05-31T07:00:00Z</dcterms:modified>
</cp:coreProperties>
</file>