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1EB" w:rsidRDefault="00BA51EB" w:rsidP="00BA51EB">
      <w:pPr>
        <w:pageBreakBefore/>
        <w:ind w:right="13"/>
        <w:jc w:val="center"/>
        <w:rPr>
          <w:b/>
          <w:bCs/>
        </w:rPr>
      </w:pPr>
      <w:r>
        <w:rPr>
          <w:b/>
          <w:bCs/>
        </w:rPr>
        <w:t>АННОТАЦИЯ</w:t>
      </w:r>
    </w:p>
    <w:p w:rsidR="00BA51EB" w:rsidRDefault="00BA51EB" w:rsidP="00BA51EB">
      <w:pPr>
        <w:ind w:right="13"/>
        <w:jc w:val="center"/>
        <w:rPr>
          <w:b/>
          <w:bCs/>
        </w:rPr>
      </w:pPr>
      <w:r>
        <w:rPr>
          <w:b/>
          <w:bCs/>
        </w:rPr>
        <w:t>к программе практики</w:t>
      </w:r>
    </w:p>
    <w:p w:rsidR="00BA51EB" w:rsidRDefault="00BA51EB" w:rsidP="00BA51EB">
      <w:pPr>
        <w:ind w:right="13"/>
        <w:jc w:val="center"/>
        <w:rPr>
          <w:b/>
          <w:bCs/>
        </w:rPr>
      </w:pPr>
      <w:r>
        <w:rPr>
          <w:b/>
          <w:bCs/>
        </w:rPr>
        <w:t>Б2.В.0</w:t>
      </w:r>
      <w:r w:rsidR="00B84C92">
        <w:rPr>
          <w:b/>
          <w:bCs/>
        </w:rPr>
        <w:t>2</w:t>
      </w:r>
      <w:r>
        <w:rPr>
          <w:b/>
          <w:bCs/>
        </w:rPr>
        <w:t xml:space="preserve">(У) Учебная практика: научно-исследовательская работа </w:t>
      </w:r>
    </w:p>
    <w:p w:rsidR="00BA51EB" w:rsidRDefault="00BA51EB" w:rsidP="00BA51EB">
      <w:pPr>
        <w:ind w:right="13"/>
        <w:jc w:val="center"/>
        <w:rPr>
          <w:b/>
          <w:bCs/>
        </w:rPr>
      </w:pPr>
      <w:r>
        <w:rPr>
          <w:b/>
          <w:bCs/>
        </w:rPr>
        <w:t>(получение первичных навыков научно-исследовательской работы)</w:t>
      </w:r>
    </w:p>
    <w:p w:rsidR="00BA51EB" w:rsidRDefault="00BA51EB" w:rsidP="00BA51EB">
      <w:pPr>
        <w:ind w:right="13"/>
        <w:jc w:val="center"/>
      </w:pPr>
      <w:r>
        <w:t>Трудоемкость 3 з.е.</w:t>
      </w:r>
    </w:p>
    <w:p w:rsidR="00BA51EB" w:rsidRDefault="00BA51EB" w:rsidP="00BA51EB">
      <w:pPr>
        <w:ind w:right="13"/>
        <w:jc w:val="center"/>
        <w:rPr>
          <w:b/>
          <w:bCs/>
        </w:rPr>
      </w:pPr>
    </w:p>
    <w:p w:rsidR="00BA51EB" w:rsidRDefault="00BA51EB" w:rsidP="00BA51EB">
      <w:pPr>
        <w:ind w:right="13" w:firstLine="709"/>
        <w:rPr>
          <w:b/>
          <w:bCs/>
        </w:rPr>
      </w:pPr>
      <w:r>
        <w:rPr>
          <w:b/>
          <w:bCs/>
        </w:rPr>
        <w:t>1.1. Цель освоения, краткое содержание, место, способ и форма проведения практики</w:t>
      </w:r>
    </w:p>
    <w:p w:rsidR="00BA51EB" w:rsidRDefault="00BA51EB" w:rsidP="00BA51EB">
      <w:pPr>
        <w:ind w:right="13" w:firstLine="709"/>
        <w:rPr>
          <w:b/>
          <w:bCs/>
        </w:rPr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right="13" w:firstLine="709"/>
        <w:jc w:val="both"/>
      </w:pPr>
      <w:r>
        <w:rPr>
          <w:bCs/>
          <w:i/>
        </w:rPr>
        <w:t>Цель освоения:</w:t>
      </w:r>
      <w:r>
        <w:t xml:space="preserve"> приобретение навыков исследовательской работы и анализа изученной научной и научно-исследовательской литературы на основе топонимического материала. </w:t>
      </w:r>
    </w:p>
    <w:p w:rsidR="00BA51EB" w:rsidRDefault="00BA51EB" w:rsidP="00BA51EB">
      <w:pPr>
        <w:ind w:right="13" w:firstLine="709"/>
        <w:jc w:val="both"/>
        <w:rPr>
          <w:i/>
        </w:rPr>
      </w:pPr>
      <w:r>
        <w:rPr>
          <w:bCs/>
          <w:i/>
        </w:rPr>
        <w:t>Краткое содержание практики:</w:t>
      </w:r>
      <w:r>
        <w:rPr>
          <w:i/>
        </w:rPr>
        <w:t xml:space="preserve"> </w:t>
      </w:r>
    </w:p>
    <w:p w:rsidR="00BA51EB" w:rsidRDefault="00BA51EB" w:rsidP="00BA51EB">
      <w:pPr>
        <w:ind w:right="13" w:firstLine="709"/>
        <w:jc w:val="both"/>
      </w:pPr>
      <w:r>
        <w:t xml:space="preserve">Работа с топонимическими данными: классификации топонимов, этимология и этиология. Понятие аутентичности в топонимике. Составление библиографического списка литературы. Обзор источников как жанр научного стиля. Словарная статья топонимического словаря: структура и содержание. Комплексный анализ топонимов: аспекты исследования. Проведение собственного научного исследования по топонимической теме. </w:t>
      </w:r>
    </w:p>
    <w:p w:rsidR="00BA51EB" w:rsidRDefault="00BA51EB" w:rsidP="00BA51EB">
      <w:pPr>
        <w:ind w:right="13" w:firstLine="709"/>
        <w:jc w:val="both"/>
      </w:pPr>
      <w:r>
        <w:rPr>
          <w:i/>
        </w:rPr>
        <w:t>Место проведения практики:</w:t>
      </w:r>
      <w:r>
        <w:t xml:space="preserve"> хранилища топонимической информации (библиотеки, архивы, музеи), учебно-научная лаборатория региональной топонимики.</w:t>
      </w:r>
    </w:p>
    <w:p w:rsidR="00BA51EB" w:rsidRDefault="00BA51EB" w:rsidP="00BA51EB">
      <w:pPr>
        <w:ind w:right="13" w:firstLine="709"/>
        <w:jc w:val="both"/>
      </w:pPr>
      <w:r>
        <w:rPr>
          <w:i/>
        </w:rPr>
        <w:t>Способ проведения практики:</w:t>
      </w:r>
      <w:r>
        <w:t xml:space="preserve"> стационарная практика.</w:t>
      </w:r>
    </w:p>
    <w:p w:rsidR="00BA51EB" w:rsidRDefault="00BA51EB" w:rsidP="00BA51EB">
      <w:pPr>
        <w:ind w:right="13" w:firstLine="709"/>
        <w:jc w:val="both"/>
        <w:rPr>
          <w:bCs/>
        </w:rPr>
      </w:pPr>
      <w:r>
        <w:rPr>
          <w:i/>
        </w:rPr>
        <w:t>Форма проведения:</w:t>
      </w:r>
      <w:r>
        <w:t xml:space="preserve"> групповая, индивидуальная.</w:t>
      </w:r>
    </w:p>
    <w:p w:rsidR="00BA51EB" w:rsidRDefault="00BA51EB" w:rsidP="00BA51EB">
      <w:pPr>
        <w:ind w:right="13" w:firstLine="709"/>
        <w:jc w:val="both"/>
        <w:rPr>
          <w:b/>
          <w:bCs/>
        </w:rPr>
      </w:pPr>
    </w:p>
    <w:p w:rsidR="00BA51EB" w:rsidRDefault="00BA51EB" w:rsidP="00BA51EB">
      <w:pPr>
        <w:ind w:right="13" w:firstLine="709"/>
        <w:rPr>
          <w:b/>
          <w:bCs/>
        </w:rPr>
      </w:pPr>
      <w:r>
        <w:rPr>
          <w:b/>
          <w:bCs/>
        </w:rPr>
        <w:t>1.2. Перечень планируемых результатов обучения по практике, соотнесенных с планируемыми результатами освоения образовательной программы</w:t>
      </w:r>
    </w:p>
    <w:p w:rsidR="00BA51EB" w:rsidRDefault="00BA51EB" w:rsidP="00BA51EB">
      <w:pPr>
        <w:ind w:right="13"/>
        <w:jc w:val="both"/>
        <w:rPr>
          <w:iCs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785"/>
        <w:gridCol w:w="1861"/>
        <w:gridCol w:w="1883"/>
        <w:gridCol w:w="1915"/>
        <w:gridCol w:w="1901"/>
      </w:tblGrid>
      <w:tr w:rsidR="00FF21E2" w:rsidTr="00FF21E2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 w:rsidP="00FF21E2">
            <w:pPr>
              <w:ind w:right="13"/>
              <w:jc w:val="center"/>
              <w:rPr>
                <w:rFonts w:cs="Calibri"/>
                <w:color w:val="000000"/>
                <w:lang w:eastAsia="ru-RU"/>
              </w:rPr>
            </w:pPr>
            <w:r w:rsidRPr="00FF21E2">
              <w:rPr>
                <w:rFonts w:cs="Calibri"/>
                <w:color w:val="000000"/>
                <w:lang w:eastAsia="ru-RU"/>
              </w:rPr>
              <w:t>Наименование категории (группы) компетенций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 w:rsidP="00FF21E2">
            <w:pPr>
              <w:ind w:right="13"/>
              <w:jc w:val="center"/>
              <w:rPr>
                <w:rFonts w:cs="Calibri"/>
                <w:iCs/>
              </w:rPr>
            </w:pPr>
            <w:r>
              <w:rPr>
                <w:rFonts w:cs="Calibri"/>
                <w:color w:val="000000"/>
                <w:lang w:eastAsia="ru-RU"/>
              </w:rPr>
              <w:t>Планируемые результаты освоения программы (содержание и коды компетенций)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 w:rsidP="00FF21E2">
            <w:pPr>
              <w:ind w:right="13"/>
              <w:jc w:val="center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Наименование индикатора достижения компетенций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 w:rsidP="00FF21E2">
            <w:pPr>
              <w:ind w:right="13"/>
              <w:jc w:val="center"/>
              <w:rPr>
                <w:rFonts w:cs="Calibri"/>
                <w:iCs/>
              </w:rPr>
            </w:pPr>
            <w:r>
              <w:rPr>
                <w:rFonts w:cs="Calibri"/>
                <w:color w:val="000000"/>
                <w:lang w:eastAsia="ru-RU"/>
              </w:rPr>
              <w:t>Планируемые результаты обучения по практике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 w:rsidP="00FF21E2">
            <w:pPr>
              <w:ind w:right="13"/>
              <w:jc w:val="center"/>
              <w:rPr>
                <w:rFonts w:cs="Calibri"/>
                <w:color w:val="000000"/>
                <w:lang w:eastAsia="ru-RU"/>
              </w:rPr>
            </w:pPr>
            <w:r w:rsidRPr="00FF21E2">
              <w:rPr>
                <w:rFonts w:cs="Calibri"/>
                <w:color w:val="000000"/>
                <w:lang w:eastAsia="ru-RU"/>
              </w:rPr>
              <w:t>Оценочные средства</w:t>
            </w:r>
          </w:p>
        </w:tc>
      </w:tr>
      <w:tr w:rsidR="00FF21E2" w:rsidTr="00FF21E2">
        <w:trPr>
          <w:trHeight w:val="2348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AB7C64">
            <w:pPr>
              <w:ind w:right="13"/>
              <w:jc w:val="both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УК – универсальные компетенции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ind w:right="13"/>
              <w:jc w:val="both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УК-3 Способен осуществлять социальное взаимодействие и реализовывать свою роль в команде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УК-3.1. Определяет свою роль в социальном взаимодействии и командной работе, исходя из стратегии сотрудничества для достижения поставленной цели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УК-3.2. Учитывает особенности поведения и интересы других </w:t>
            </w:r>
            <w:r>
              <w:rPr>
                <w:rFonts w:cs="Calibri"/>
                <w:color w:val="000000"/>
              </w:rPr>
              <w:lastRenderedPageBreak/>
              <w:t>участников при реализации своей роли в социальном взаимодействии и командной работе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УК-3.3. Осуществляет обмен информацией, знаниями и опытом с членами команды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lastRenderedPageBreak/>
              <w:t xml:space="preserve">- знать основные методики изучения и обработки научной литературы, </w:t>
            </w:r>
            <w:r>
              <w:rPr>
                <w:rFonts w:cs="Calibri"/>
              </w:rPr>
              <w:t xml:space="preserve">жанры представления научной информации; особенности монологической речи; 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- уметь работать с научной литературой из области </w:t>
            </w:r>
            <w:r>
              <w:rPr>
                <w:rFonts w:cs="Calibri"/>
                <w:color w:val="000000"/>
              </w:rPr>
              <w:lastRenderedPageBreak/>
              <w:t xml:space="preserve">собственного исследования, проводить исследование под научным руководством в социальном взаимодействии и командной работе; </w:t>
            </w:r>
            <w:r>
              <w:rPr>
                <w:rFonts w:cs="Calibri"/>
              </w:rPr>
              <w:t>отбирать материал и готовить сообщения по собственному научному исследованию, а также готовить презентации к сообщениям исходя из стратегии сотрудничества;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 владеть навыками анализа научной литературы, обработки полученной в ходе исследования материала, проведения исследования, осуществляя обмен информацией, знаниями и опытом с членами команды,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</w:rPr>
              <w:t xml:space="preserve">– владеть навыками участия в научных выступлениях с сообщениями устного представления материалов </w:t>
            </w:r>
            <w:r>
              <w:rPr>
                <w:rFonts w:cs="Calibri"/>
                <w:color w:val="000000"/>
              </w:rPr>
              <w:t xml:space="preserve">с учетом </w:t>
            </w:r>
            <w:r>
              <w:rPr>
                <w:rFonts w:cs="Calibri"/>
                <w:color w:val="000000"/>
              </w:rPr>
              <w:lastRenderedPageBreak/>
              <w:t>интересов других участников</w:t>
            </w:r>
            <w:r>
              <w:rPr>
                <w:rFonts w:cs="Calibri"/>
              </w:rPr>
              <w:t>.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AB7C64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lastRenderedPageBreak/>
              <w:t xml:space="preserve">Дневник, отчет по практике. </w:t>
            </w:r>
          </w:p>
          <w:p w:rsidR="00AB7C64" w:rsidRDefault="00AB7C64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lang w:eastAsia="ru-RU"/>
              </w:rPr>
              <w:t>Научная работа</w:t>
            </w:r>
          </w:p>
        </w:tc>
      </w:tr>
    </w:tbl>
    <w:p w:rsidR="00BA51EB" w:rsidRDefault="00BA51EB" w:rsidP="00BA51EB">
      <w:pPr>
        <w:ind w:right="13"/>
        <w:jc w:val="both"/>
        <w:rPr>
          <w:iCs/>
        </w:rPr>
      </w:pPr>
    </w:p>
    <w:p w:rsidR="00BA51EB" w:rsidRDefault="00BA51EB" w:rsidP="00BA51EB">
      <w:pPr>
        <w:tabs>
          <w:tab w:val="left" w:pos="0"/>
        </w:tabs>
        <w:ind w:right="13"/>
        <w:rPr>
          <w:b/>
          <w:bCs/>
        </w:rPr>
      </w:pPr>
      <w:r>
        <w:rPr>
          <w:b/>
          <w:bCs/>
        </w:rPr>
        <w:t>1.3. Место практики в структуре образовательной программы</w:t>
      </w:r>
    </w:p>
    <w:p w:rsidR="00BA51EB" w:rsidRDefault="00BA51EB" w:rsidP="00BA51EB">
      <w:pPr>
        <w:pStyle w:val="a8"/>
        <w:ind w:left="0" w:right="13"/>
      </w:pPr>
    </w:p>
    <w:tbl>
      <w:tblPr>
        <w:tblStyle w:val="aa"/>
        <w:tblW w:w="96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383"/>
        <w:gridCol w:w="2125"/>
        <w:gridCol w:w="709"/>
        <w:gridCol w:w="2550"/>
        <w:gridCol w:w="2833"/>
      </w:tblGrid>
      <w:tr w:rsidR="00BA51EB" w:rsidTr="00BA51EB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jc w:val="center"/>
              <w:rPr>
                <w:rFonts w:cs="Calibri"/>
              </w:rPr>
            </w:pPr>
            <w:r>
              <w:rPr>
                <w:rFonts w:cs="Calibri"/>
              </w:rPr>
              <w:t>Индекс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jc w:val="center"/>
              <w:rPr>
                <w:rFonts w:cs="Calibri"/>
              </w:rPr>
            </w:pPr>
            <w:r>
              <w:rPr>
                <w:rFonts w:cs="Calibri"/>
                <w:bCs/>
              </w:rPr>
              <w:t>Наименование дисциплины (модуля), практики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jc w:val="center"/>
              <w:rPr>
                <w:rFonts w:cs="Calibri"/>
              </w:rPr>
            </w:pPr>
            <w:r>
              <w:rPr>
                <w:rFonts w:cs="Calibri"/>
              </w:rPr>
              <w:t>Семестр изучения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jc w:val="center"/>
              <w:rPr>
                <w:rFonts w:cs="Calibri"/>
              </w:rPr>
            </w:pPr>
            <w:r>
              <w:rPr>
                <w:rFonts w:cs="Calibri"/>
                <w:bCs/>
              </w:rPr>
              <w:t>Индексы и наименования учебных дисциплин (модулей), практик</w:t>
            </w:r>
          </w:p>
        </w:tc>
      </w:tr>
      <w:tr w:rsidR="00BA51EB" w:rsidTr="00BA51EB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pStyle w:val="21"/>
              <w:tabs>
                <w:tab w:val="left" w:pos="0"/>
              </w:tabs>
              <w:snapToGrid w:val="0"/>
              <w:spacing w:after="0" w:line="240" w:lineRule="auto"/>
              <w:ind w:left="0" w:right="13" w:firstLine="0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на которые опирается содержание данной практики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pStyle w:val="21"/>
              <w:tabs>
                <w:tab w:val="left" w:pos="0"/>
              </w:tabs>
              <w:snapToGrid w:val="0"/>
              <w:spacing w:after="0" w:line="240" w:lineRule="auto"/>
              <w:ind w:left="0" w:right="13" w:firstLine="0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для которых содержание данной практики выступает опорой</w:t>
            </w:r>
          </w:p>
        </w:tc>
      </w:tr>
      <w:tr w:rsidR="00BA51EB" w:rsidTr="00BA51EB">
        <w:trPr>
          <w:trHeight w:val="84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rPr>
                <w:rFonts w:cs="Calibri"/>
              </w:rPr>
            </w:pPr>
            <w:r>
              <w:rPr>
                <w:rFonts w:cs="Calibri"/>
                <w:bCs/>
              </w:rPr>
              <w:t>Б2.В.01(У)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EB" w:rsidRDefault="00BA51EB">
            <w:pPr>
              <w:ind w:right="13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Учебная практика: научно-исследовательская работа (получение первичных навыков научно-исследовательской работы)</w:t>
            </w:r>
          </w:p>
          <w:p w:rsidR="00BA51EB" w:rsidRDefault="00BA51EB">
            <w:pPr>
              <w:pStyle w:val="a8"/>
              <w:ind w:left="0" w:right="13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 w:right="13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FF21E2">
            <w:pPr>
              <w:pStyle w:val="1"/>
              <w:ind w:left="0" w:right="13"/>
              <w:jc w:val="both"/>
              <w:rPr>
                <w:rFonts w:cs="Calibri"/>
              </w:rPr>
            </w:pPr>
            <w:r w:rsidRPr="00FF21E2">
              <w:rPr>
                <w:rFonts w:cs="Calibri"/>
              </w:rPr>
              <w:t xml:space="preserve">Б1.О.04.01 </w:t>
            </w:r>
            <w:r w:rsidR="00BA51EB">
              <w:rPr>
                <w:rFonts w:cs="Calibri"/>
              </w:rPr>
              <w:t>Безопасность жизнедеятельности</w:t>
            </w:r>
          </w:p>
          <w:p w:rsidR="00BA51EB" w:rsidRDefault="00BA51EB">
            <w:pPr>
              <w:pStyle w:val="1"/>
              <w:ind w:left="0" w:right="13"/>
              <w:jc w:val="both"/>
              <w:rPr>
                <w:rFonts w:cs="Calibri"/>
              </w:rPr>
            </w:pPr>
            <w:r w:rsidRPr="00C75C8E">
              <w:rPr>
                <w:rFonts w:cs="Calibri"/>
              </w:rPr>
              <w:t>Б1.О.1</w:t>
            </w:r>
            <w:r w:rsidR="00FC1F1F" w:rsidRPr="00C75C8E">
              <w:rPr>
                <w:rFonts w:cs="Calibri"/>
              </w:rPr>
              <w:t>6</w:t>
            </w:r>
            <w:r>
              <w:rPr>
                <w:rFonts w:cs="Calibri"/>
              </w:rPr>
              <w:t xml:space="preserve"> Основной </w:t>
            </w:r>
            <w:r>
              <w:rPr>
                <w:rFonts w:cs="Calibri"/>
                <w:spacing w:val="-5"/>
              </w:rPr>
              <w:t xml:space="preserve">язык </w:t>
            </w:r>
            <w:r>
              <w:rPr>
                <w:rFonts w:cs="Calibri"/>
              </w:rPr>
              <w:t>(теоретический</w:t>
            </w:r>
            <w:r>
              <w:rPr>
                <w:rFonts w:cs="Calibri"/>
                <w:spacing w:val="-3"/>
              </w:rPr>
              <w:t xml:space="preserve"> </w:t>
            </w:r>
            <w:r>
              <w:rPr>
                <w:rFonts w:cs="Calibri"/>
              </w:rPr>
              <w:t>курс)</w:t>
            </w:r>
          </w:p>
          <w:p w:rsidR="00BA51EB" w:rsidRDefault="00FF21E2">
            <w:pPr>
              <w:pStyle w:val="1"/>
              <w:ind w:left="0" w:right="13"/>
              <w:jc w:val="both"/>
              <w:rPr>
                <w:rFonts w:cs="Calibri"/>
              </w:rPr>
            </w:pPr>
            <w:r>
              <w:rPr>
                <w:rFonts w:cs="Calibri"/>
              </w:rPr>
              <w:t>Б1.В.ДВ.</w:t>
            </w:r>
            <w:r w:rsidR="00BA51EB">
              <w:rPr>
                <w:rFonts w:cs="Calibri"/>
              </w:rPr>
              <w:t xml:space="preserve">07.01 Практикум по </w:t>
            </w:r>
            <w:r w:rsidR="00BA51EB">
              <w:rPr>
                <w:rFonts w:cs="Calibri"/>
                <w:spacing w:val="-1"/>
              </w:rPr>
              <w:t xml:space="preserve">региональной </w:t>
            </w:r>
            <w:r w:rsidR="00BA51EB">
              <w:rPr>
                <w:rFonts w:cs="Calibri"/>
              </w:rPr>
              <w:t>топонимике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1"/>
              <w:ind w:left="0" w:right="13"/>
              <w:rPr>
                <w:rFonts w:cs="Calibri"/>
              </w:rPr>
            </w:pPr>
            <w:r>
              <w:rPr>
                <w:rFonts w:cs="Calibri"/>
              </w:rPr>
              <w:t>Б3.01 (Д) Подготовка к процедуре защиты и защита выпускной квалификационной работы</w:t>
            </w:r>
          </w:p>
        </w:tc>
      </w:tr>
    </w:tbl>
    <w:p w:rsidR="00BA51EB" w:rsidRDefault="00BA51EB" w:rsidP="00BA51EB">
      <w:pPr>
        <w:pStyle w:val="a8"/>
        <w:ind w:left="0" w:right="13"/>
      </w:pPr>
    </w:p>
    <w:p w:rsidR="00BA51EB" w:rsidRDefault="00BA51EB" w:rsidP="00BA51EB">
      <w:pPr>
        <w:pStyle w:val="a8"/>
        <w:ind w:left="0" w:right="13"/>
      </w:pPr>
      <w:r>
        <w:rPr>
          <w:b/>
        </w:rPr>
        <w:t xml:space="preserve">1.4. Язык обучения: </w:t>
      </w:r>
      <w:r>
        <w:t>русский</w:t>
      </w:r>
    </w:p>
    <w:p w:rsidR="00BA51EB" w:rsidRDefault="00BA51EB" w:rsidP="00BA51EB">
      <w:pPr>
        <w:ind w:right="13"/>
      </w:pPr>
      <w:r>
        <w:br w:type="page"/>
      </w:r>
    </w:p>
    <w:p w:rsidR="00BA51EB" w:rsidRDefault="00BA51EB" w:rsidP="00BA51EB">
      <w:pPr>
        <w:pageBreakBefore/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lang w:eastAsia="ru-RU"/>
        </w:rPr>
        <w:lastRenderedPageBreak/>
        <w:t>2</w:t>
      </w:r>
      <w:r>
        <w:rPr>
          <w:b/>
          <w:bCs/>
        </w:rPr>
        <w:t xml:space="preserve">. Объем практики в зачетных единицах и ее продолжительность в неделях </w:t>
      </w:r>
    </w:p>
    <w:p w:rsidR="00BA51EB" w:rsidRDefault="00BA51EB" w:rsidP="00BA51EB">
      <w:pPr>
        <w:jc w:val="both"/>
      </w:pPr>
    </w:p>
    <w:p w:rsidR="00BA51EB" w:rsidRDefault="00BA51EB" w:rsidP="00BA51EB">
      <w:pPr>
        <w:jc w:val="both"/>
      </w:pPr>
      <w:r>
        <w:t>Выписка из учебного плана:</w:t>
      </w: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1"/>
        <w:gridCol w:w="4961"/>
      </w:tblGrid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Вид практики по учебному плану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Учебная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Индекс и тип практики по учебному плану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ind w:right="13"/>
              <w:jc w:val="both"/>
            </w:pPr>
            <w:r>
              <w:rPr>
                <w:bCs/>
              </w:rPr>
              <w:t>Б2.В.01(У) Учебная практика: научно-исследовательская работа (получение первичных навыков научно-исследовательской работы)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Курс прохождения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2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Семестр(ы) прохождения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4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 xml:space="preserve">Форма промежуточной аттестации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Зачет с оценкой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Трудоемкость (в ЗЕТ)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3 З</w:t>
            </w:r>
            <w:r w:rsidR="007751C6">
              <w:t>ЕТ (всего 108 ч.; контактных – 2</w:t>
            </w:r>
            <w:r>
              <w:t xml:space="preserve"> ч., из ни</w:t>
            </w:r>
            <w:r w:rsidR="007751C6">
              <w:t>х лекций – 2 ч.; 106</w:t>
            </w:r>
            <w:r>
              <w:t xml:space="preserve"> ч. СРС)</w:t>
            </w:r>
          </w:p>
        </w:tc>
      </w:tr>
      <w:tr w:rsidR="00BA51EB" w:rsidTr="00BA51EB">
        <w:trPr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</w:pPr>
            <w:r>
              <w:t>Количество недель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center"/>
            </w:pPr>
            <w:r>
              <w:t>2</w:t>
            </w:r>
          </w:p>
        </w:tc>
      </w:tr>
    </w:tbl>
    <w:p w:rsidR="00BA51EB" w:rsidRDefault="00BA51EB" w:rsidP="00BA51EB">
      <w:pPr>
        <w:pStyle w:val="1"/>
        <w:ind w:left="0"/>
      </w:pPr>
    </w:p>
    <w:p w:rsidR="00BA51EB" w:rsidRDefault="00BA51EB" w:rsidP="00BA51EB">
      <w:pPr>
        <w:pStyle w:val="1"/>
        <w:ind w:left="0"/>
        <w:jc w:val="center"/>
        <w:rPr>
          <w:b/>
          <w:bCs/>
        </w:rPr>
      </w:pPr>
      <w:r>
        <w:rPr>
          <w:b/>
          <w:bCs/>
        </w:rPr>
        <w:t>3. Содержание практики</w:t>
      </w:r>
    </w:p>
    <w:p w:rsidR="00BA51EB" w:rsidRDefault="00BA51EB" w:rsidP="00BA51EB">
      <w:pPr>
        <w:widowControl w:val="0"/>
        <w:autoSpaceDE w:val="0"/>
        <w:autoSpaceDN w:val="0"/>
        <w:adjustRightInd w:val="0"/>
        <w:ind w:firstLine="851"/>
        <w:jc w:val="both"/>
        <w:rPr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3"/>
        <w:gridCol w:w="2176"/>
        <w:gridCol w:w="973"/>
        <w:gridCol w:w="3040"/>
        <w:gridCol w:w="2533"/>
      </w:tblGrid>
      <w:tr w:rsidR="00BA51EB" w:rsidTr="00BA51EB">
        <w:trPr>
          <w:trHeight w:val="562"/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п/п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Разделы (этапы) практики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Недели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Виды учебной работы на практике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Формы текущего контроля</w:t>
            </w:r>
            <w:r>
              <w:rPr>
                <w:rStyle w:val="a9"/>
                <w:lang w:eastAsia="ru-RU"/>
              </w:rPr>
              <w:footnoteReference w:id="1"/>
            </w:r>
          </w:p>
        </w:tc>
      </w:tr>
      <w:tr w:rsidR="00BA51EB" w:rsidTr="00BA51EB">
        <w:trPr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Подготовительный этап.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cyan"/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Повторение изученного материала для работы архивными материалами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Проверка конспектов, дневника по практике</w:t>
            </w:r>
          </w:p>
        </w:tc>
      </w:tr>
      <w:tr w:rsidR="00BA51EB" w:rsidTr="00BA51EB">
        <w:trPr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 xml:space="preserve">Научно-исследовательская индивидуальная работа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1-2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</w:pPr>
            <w:r>
              <w:t>Работа с литературой, обработка данных, составление материала для исследования и отчета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tabs>
                <w:tab w:val="clear" w:pos="708"/>
                <w:tab w:val="left" w:pos="993"/>
              </w:tabs>
            </w:pPr>
            <w:r>
              <w:t>Проверка научно-исследовательской работы</w:t>
            </w:r>
          </w:p>
        </w:tc>
      </w:tr>
      <w:tr w:rsidR="00BA51EB" w:rsidTr="00BA51EB">
        <w:trPr>
          <w:jc w:val="center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Составление отчета; подготовка к отчетной конференции.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cyan"/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</w:pPr>
            <w:r>
              <w:t>Работа над отчетной документацией по итогам практики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tabs>
                <w:tab w:val="clear" w:pos="708"/>
                <w:tab w:val="left" w:pos="993"/>
              </w:tabs>
            </w:pPr>
            <w:r>
              <w:t>Проверка отчета по практике</w:t>
            </w:r>
          </w:p>
        </w:tc>
      </w:tr>
    </w:tbl>
    <w:p w:rsidR="00BA51EB" w:rsidRDefault="00BA51EB" w:rsidP="00BA51EB">
      <w:pPr>
        <w:widowControl w:val="0"/>
        <w:autoSpaceDE w:val="0"/>
        <w:autoSpaceDN w:val="0"/>
        <w:adjustRightInd w:val="0"/>
        <w:jc w:val="both"/>
        <w:rPr>
          <w:b/>
          <w:bCs/>
          <w:i/>
          <w:iCs/>
          <w:lang w:eastAsia="ru-RU"/>
        </w:rPr>
      </w:pPr>
    </w:p>
    <w:p w:rsidR="00BA51EB" w:rsidRDefault="00BA51EB" w:rsidP="00BA51EB">
      <w:pPr>
        <w:widowControl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</w:rPr>
        <w:t>4.</w:t>
      </w:r>
      <w:r>
        <w:rPr>
          <w:b/>
          <w:bCs/>
          <w:lang w:eastAsia="ru-RU"/>
        </w:rPr>
        <w:t>Форма, вид и порядок отчетности обучающихся о прохождении практики</w:t>
      </w:r>
    </w:p>
    <w:p w:rsidR="00BA51EB" w:rsidRDefault="00BA51EB" w:rsidP="00BA51EB">
      <w:pPr>
        <w:pStyle w:val="a4"/>
        <w:spacing w:before="0" w:beforeAutospacing="0" w:after="0" w:afterAutospacing="0"/>
        <w:ind w:firstLine="708"/>
        <w:jc w:val="both"/>
        <w:rPr>
          <w:rStyle w:val="c7"/>
        </w:rPr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К формам отчетности по практике относятся: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дневник по практике,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отчет обучающегося по практике, включающий:</w:t>
      </w:r>
      <w:r w:rsidR="007751C6">
        <w:t xml:space="preserve">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ab/>
        <w:t xml:space="preserve">собранный топонимический материал, научный обзор литературы;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ab/>
        <w:t xml:space="preserve">научно-исследовательская работа по итогам изучения архивных материалов.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rPr>
          <w:b/>
        </w:rPr>
        <w:t>Дневник</w:t>
      </w:r>
      <w:r>
        <w:t xml:space="preserve"> практики должен включать: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информацию о целях и задачах практики;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сведения о форме и месте проведения практики;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содержание практики в соответствии с планом;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перечень выполненной студентом работы и анализ ее результатов.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  <w:rPr>
          <w:u w:val="single"/>
        </w:rPr>
      </w:pPr>
      <w:r>
        <w:rPr>
          <w:u w:val="single"/>
        </w:rPr>
        <w:t>Критерии оценки дневника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полнота информации,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соблюдение правил оформления,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своевременность предоставления (в последний день прохождения практики и на отчётной конференции).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rPr>
          <w:b/>
        </w:rPr>
        <w:t>Отчет</w:t>
      </w:r>
      <w:r>
        <w:t xml:space="preserve">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Отчет по практике включает краткие теоретические сведения по топонимике, научный обзор источников по топонимике/ региональной топонимике; обзор собранного материала и работу исследовательского характера.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Примерная структура отчёта по практике: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1. Введение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</w:t>
      </w:r>
      <w:r w:rsidR="007751C6">
        <w:t xml:space="preserve"> </w:t>
      </w:r>
      <w:r>
        <w:t xml:space="preserve">объект и предмет исследования.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цели и задачи практики, методы исследования.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сведения о месте и времени прохождения практики,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общая характеристика выполненной за время практики работы.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2. Научно-исследовательская работа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3. Общие выводы, замечания и предложения по практике.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  <w:rPr>
          <w:u w:val="single"/>
        </w:rPr>
      </w:pPr>
      <w:r>
        <w:rPr>
          <w:u w:val="single"/>
        </w:rPr>
        <w:t>Критерии оценки Отчета по практике: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полнота отображаемой информации,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соблюдение правил оформления,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глубина студенческого исследования,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 xml:space="preserve">- теоретические знания в данной области и их отражение в практической части исследовательской работы,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jc w:val="both"/>
      </w:pPr>
      <w:r>
        <w:t>- своевременность предоставления (в последний день прохождения практики и на отчётной конференции).</w:t>
      </w:r>
    </w:p>
    <w:p w:rsidR="00BA51EB" w:rsidRDefault="00BA51EB" w:rsidP="00BA51EB">
      <w:pPr>
        <w:pStyle w:val="a8"/>
        <w:ind w:left="0"/>
      </w:pPr>
    </w:p>
    <w:p w:rsidR="00BA51EB" w:rsidRDefault="00BA51EB" w:rsidP="00BA51EB">
      <w:pPr>
        <w:jc w:val="center"/>
        <w:rPr>
          <w:b/>
          <w:bCs/>
        </w:rPr>
      </w:pPr>
      <w:r>
        <w:rPr>
          <w:b/>
          <w:bCs/>
        </w:rPr>
        <w:t>5. Методические указания для обучающихся по прохождению практики</w:t>
      </w:r>
    </w:p>
    <w:p w:rsidR="00BA51EB" w:rsidRDefault="00BA51EB" w:rsidP="00BA51EB">
      <w:pPr>
        <w:ind w:firstLine="709"/>
        <w:jc w:val="both"/>
        <w:rPr>
          <w:highlight w:val="cyan"/>
          <w:lang w:eastAsia="en-US"/>
        </w:rPr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 xml:space="preserve">«При подготовке к практике необходимо учитывать цель поездки, тип практики (экспедиционная / стационарная), а также место (район) работы и ее сроки.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Собирательская</w:t>
      </w:r>
      <w:r w:rsidR="007751C6">
        <w:t xml:space="preserve"> </w:t>
      </w:r>
      <w:r>
        <w:t>работа,</w:t>
      </w:r>
      <w:r w:rsidR="007751C6">
        <w:t xml:space="preserve"> </w:t>
      </w:r>
      <w:r>
        <w:t>как</w:t>
      </w:r>
      <w:r w:rsidR="007751C6">
        <w:t xml:space="preserve"> </w:t>
      </w:r>
      <w:r>
        <w:t>коллективная,</w:t>
      </w:r>
      <w:r w:rsidR="007751C6">
        <w:t xml:space="preserve"> </w:t>
      </w:r>
      <w:r>
        <w:t>так</w:t>
      </w:r>
      <w:r w:rsidR="007751C6">
        <w:t xml:space="preserve"> </w:t>
      </w:r>
      <w:r>
        <w:t>и</w:t>
      </w:r>
      <w:r w:rsidR="007751C6">
        <w:t xml:space="preserve"> </w:t>
      </w:r>
      <w:r>
        <w:t>индивидуальная, может</w:t>
      </w:r>
      <w:r w:rsidR="007751C6">
        <w:t xml:space="preserve"> </w:t>
      </w:r>
      <w:r>
        <w:t>быть организована</w:t>
      </w:r>
      <w:r w:rsidR="007751C6">
        <w:t xml:space="preserve"> </w:t>
      </w:r>
      <w:r>
        <w:t>двумя</w:t>
      </w:r>
      <w:r w:rsidR="007751C6">
        <w:t xml:space="preserve"> </w:t>
      </w:r>
      <w:r>
        <w:t>способами: стационарным,</w:t>
      </w:r>
      <w:r w:rsidR="007751C6">
        <w:t xml:space="preserve"> </w:t>
      </w:r>
      <w:r>
        <w:t>т.е.</w:t>
      </w:r>
      <w:r w:rsidR="007751C6">
        <w:t xml:space="preserve"> </w:t>
      </w:r>
      <w:r>
        <w:t>длительным</w:t>
      </w:r>
      <w:r w:rsidR="007751C6">
        <w:t xml:space="preserve"> </w:t>
      </w:r>
      <w:r>
        <w:t>(круглогодичное</w:t>
      </w:r>
      <w:r w:rsidR="007751C6">
        <w:t xml:space="preserve"> </w:t>
      </w:r>
      <w:r>
        <w:t>обследование</w:t>
      </w:r>
      <w:r w:rsidR="007751C6">
        <w:t xml:space="preserve"> </w:t>
      </w:r>
      <w:r>
        <w:t>избранной</w:t>
      </w:r>
      <w:r w:rsidR="007751C6">
        <w:t xml:space="preserve"> </w:t>
      </w:r>
      <w:r>
        <w:t>местности),</w:t>
      </w:r>
      <w:r w:rsidR="007751C6">
        <w:t xml:space="preserve"> </w:t>
      </w:r>
      <w:r>
        <w:t>либо маршрутным (кратковременное обследование территории). Стационарный</w:t>
      </w:r>
      <w:r w:rsidR="007751C6">
        <w:t xml:space="preserve"> </w:t>
      </w:r>
      <w:r>
        <w:t>способ</w:t>
      </w:r>
      <w:r w:rsidR="007751C6">
        <w:t xml:space="preserve"> </w:t>
      </w:r>
      <w:r>
        <w:t>проведения</w:t>
      </w:r>
      <w:r w:rsidR="007751C6">
        <w:t xml:space="preserve"> </w:t>
      </w:r>
      <w:r>
        <w:t>практики</w:t>
      </w:r>
      <w:r w:rsidR="007751C6">
        <w:t xml:space="preserve"> </w:t>
      </w:r>
      <w:r>
        <w:t>предполагает</w:t>
      </w:r>
      <w:r w:rsidR="007751C6">
        <w:t xml:space="preserve"> </w:t>
      </w:r>
      <w:r>
        <w:t>два</w:t>
      </w:r>
      <w:r w:rsidR="007751C6">
        <w:t xml:space="preserve"> </w:t>
      </w:r>
      <w:r>
        <w:t xml:space="preserve">вида работ: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а) сбор материалов на территории г. Нерюнгри;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 xml:space="preserve">б) обработка результатов предшествующих практик.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В</w:t>
      </w:r>
      <w:r w:rsidR="007751C6">
        <w:t xml:space="preserve"> </w:t>
      </w:r>
      <w:r>
        <w:t>первом</w:t>
      </w:r>
      <w:r w:rsidR="007751C6">
        <w:t xml:space="preserve"> </w:t>
      </w:r>
      <w:r>
        <w:t>случае</w:t>
      </w:r>
      <w:r w:rsidR="007751C6">
        <w:t xml:space="preserve"> </w:t>
      </w:r>
      <w:r>
        <w:t>виды</w:t>
      </w:r>
      <w:r w:rsidR="007751C6">
        <w:t xml:space="preserve"> </w:t>
      </w:r>
      <w:r>
        <w:t>работ</w:t>
      </w:r>
      <w:r w:rsidR="007751C6">
        <w:t xml:space="preserve"> </w:t>
      </w:r>
      <w:r>
        <w:t>те</w:t>
      </w:r>
      <w:r w:rsidR="007751C6">
        <w:t xml:space="preserve"> </w:t>
      </w:r>
      <w:r>
        <w:t>же,</w:t>
      </w:r>
      <w:r w:rsidR="007751C6">
        <w:t xml:space="preserve"> </w:t>
      </w:r>
      <w:r>
        <w:t>что</w:t>
      </w:r>
      <w:r w:rsidR="007751C6">
        <w:t xml:space="preserve"> </w:t>
      </w:r>
      <w:r>
        <w:t>и</w:t>
      </w:r>
      <w:r w:rsidR="007751C6">
        <w:t xml:space="preserve"> </w:t>
      </w:r>
      <w:r>
        <w:t>при</w:t>
      </w:r>
      <w:r w:rsidR="007751C6">
        <w:t xml:space="preserve"> </w:t>
      </w:r>
      <w:r>
        <w:t>выездной</w:t>
      </w:r>
      <w:r w:rsidR="007751C6">
        <w:t xml:space="preserve"> </w:t>
      </w:r>
      <w:r>
        <w:t>практике. Студентам</w:t>
      </w:r>
      <w:r w:rsidR="007751C6">
        <w:t xml:space="preserve"> </w:t>
      </w:r>
      <w:r>
        <w:t>предлагается</w:t>
      </w:r>
      <w:r w:rsidR="007751C6">
        <w:t xml:space="preserve"> </w:t>
      </w:r>
      <w:r>
        <w:t>практика,</w:t>
      </w:r>
      <w:r w:rsidR="007751C6">
        <w:t xml:space="preserve"> </w:t>
      </w:r>
      <w:r>
        <w:t>которая</w:t>
      </w:r>
      <w:r w:rsidR="007751C6">
        <w:t xml:space="preserve"> </w:t>
      </w:r>
      <w:r>
        <w:t>является</w:t>
      </w:r>
      <w:r w:rsidR="007751C6">
        <w:t xml:space="preserve"> </w:t>
      </w:r>
      <w:r>
        <w:t>составной</w:t>
      </w:r>
      <w:r w:rsidR="007751C6">
        <w:t xml:space="preserve"> </w:t>
      </w:r>
      <w:r>
        <w:t>частью комплексной</w:t>
      </w:r>
      <w:r w:rsidR="007751C6">
        <w:t xml:space="preserve"> </w:t>
      </w:r>
      <w:r>
        <w:t>учебно-исследовательской</w:t>
      </w:r>
      <w:r w:rsidR="007751C6">
        <w:t xml:space="preserve"> </w:t>
      </w:r>
      <w:r>
        <w:t>работы</w:t>
      </w:r>
      <w:r w:rsidR="007751C6">
        <w:t xml:space="preserve"> </w:t>
      </w:r>
      <w:r>
        <w:t>по</w:t>
      </w:r>
      <w:r w:rsidR="007751C6">
        <w:t xml:space="preserve"> </w:t>
      </w:r>
      <w:r>
        <w:t>топонимии</w:t>
      </w:r>
      <w:r w:rsidR="007751C6">
        <w:t xml:space="preserve"> </w:t>
      </w:r>
      <w:r>
        <w:t>исследуемой территории. Во втором случае (камеральная пр</w:t>
      </w:r>
      <w:r w:rsidR="007751C6">
        <w:t>актика) студенты занимаются под</w:t>
      </w:r>
      <w:r>
        <w:t>готовкой материала</w:t>
      </w:r>
      <w:r w:rsidR="007751C6">
        <w:t xml:space="preserve"> </w:t>
      </w:r>
      <w:r>
        <w:t>для</w:t>
      </w:r>
      <w:r w:rsidR="007751C6">
        <w:t xml:space="preserve"> </w:t>
      </w:r>
      <w:r>
        <w:t>топонимического</w:t>
      </w:r>
      <w:r w:rsidR="007751C6">
        <w:t xml:space="preserve"> </w:t>
      </w:r>
      <w:r>
        <w:t>словаря,</w:t>
      </w:r>
      <w:r w:rsidR="007751C6">
        <w:t xml:space="preserve"> </w:t>
      </w:r>
      <w:r>
        <w:t>производят</w:t>
      </w:r>
      <w:r w:rsidR="007751C6">
        <w:t xml:space="preserve"> </w:t>
      </w:r>
      <w:r>
        <w:t>тематическую, территориальную выборку топонимов, участвуют в создании картотеки топонимов, корректируют словарные статьи.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Студенты должны внимательно ознакомиться с программой практики, а также полу-чить</w:t>
      </w:r>
      <w:r w:rsidR="007751C6">
        <w:t xml:space="preserve"> </w:t>
      </w:r>
      <w:r>
        <w:t>представление о</w:t>
      </w:r>
      <w:r w:rsidR="007751C6">
        <w:t xml:space="preserve"> </w:t>
      </w:r>
      <w:r>
        <w:t>районе</w:t>
      </w:r>
      <w:r w:rsidR="007751C6">
        <w:t xml:space="preserve"> </w:t>
      </w:r>
      <w:r>
        <w:t>работы,</w:t>
      </w:r>
      <w:r w:rsidR="007751C6">
        <w:t xml:space="preserve"> </w:t>
      </w:r>
      <w:r>
        <w:t>истории</w:t>
      </w:r>
      <w:r w:rsidR="007751C6">
        <w:t xml:space="preserve"> </w:t>
      </w:r>
      <w:r>
        <w:t>его</w:t>
      </w:r>
      <w:r w:rsidR="007751C6">
        <w:t xml:space="preserve"> </w:t>
      </w:r>
      <w:r>
        <w:t>заселения,</w:t>
      </w:r>
      <w:r w:rsidR="007751C6">
        <w:t xml:space="preserve"> </w:t>
      </w:r>
      <w:r>
        <w:t>экономическом и культурном облике. Если по намеченному маршруту уже работали собиратели</w:t>
      </w:r>
      <w:r w:rsidR="007751C6">
        <w:t xml:space="preserve"> </w:t>
      </w:r>
      <w:r>
        <w:t>топонимии,</w:t>
      </w:r>
      <w:r w:rsidR="007751C6">
        <w:t xml:space="preserve"> </w:t>
      </w:r>
      <w:r>
        <w:t>то</w:t>
      </w:r>
      <w:r w:rsidR="007751C6">
        <w:t xml:space="preserve"> </w:t>
      </w:r>
      <w:r>
        <w:t>обязательно</w:t>
      </w:r>
      <w:r w:rsidR="007751C6">
        <w:t xml:space="preserve"> </w:t>
      </w:r>
      <w:r>
        <w:t>изучаются</w:t>
      </w:r>
      <w:r w:rsidR="007751C6">
        <w:t xml:space="preserve"> </w:t>
      </w:r>
      <w:r>
        <w:t>их</w:t>
      </w:r>
      <w:r w:rsidR="007751C6">
        <w:t xml:space="preserve"> </w:t>
      </w:r>
      <w:r>
        <w:t>отчеты</w:t>
      </w:r>
      <w:r w:rsidR="007751C6">
        <w:t xml:space="preserve"> </w:t>
      </w:r>
      <w:r>
        <w:t>и</w:t>
      </w:r>
      <w:r w:rsidR="007751C6">
        <w:t xml:space="preserve"> </w:t>
      </w:r>
      <w:r>
        <w:t>архивные материалы, с тем чтобы знать, какие топоединицы подвергались изучению, какова</w:t>
      </w:r>
      <w:r w:rsidR="007751C6">
        <w:t xml:space="preserve"> </w:t>
      </w:r>
      <w:r>
        <w:t>этимология,</w:t>
      </w:r>
      <w:r w:rsidR="007751C6">
        <w:t xml:space="preserve"> </w:t>
      </w:r>
      <w:r>
        <w:t>географическая</w:t>
      </w:r>
      <w:r w:rsidR="007751C6">
        <w:t xml:space="preserve"> </w:t>
      </w:r>
      <w:r>
        <w:t>привязка</w:t>
      </w:r>
      <w:r w:rsidR="007751C6">
        <w:t xml:space="preserve"> </w:t>
      </w:r>
      <w:r>
        <w:t>того</w:t>
      </w:r>
      <w:r w:rsidR="007751C6">
        <w:t xml:space="preserve"> </w:t>
      </w:r>
      <w:r>
        <w:t>или</w:t>
      </w:r>
      <w:r w:rsidR="007751C6">
        <w:t xml:space="preserve"> </w:t>
      </w:r>
      <w:r>
        <w:t>иного</w:t>
      </w:r>
      <w:r w:rsidR="007751C6">
        <w:t xml:space="preserve"> </w:t>
      </w:r>
      <w:r>
        <w:t>топонима</w:t>
      </w:r>
      <w:r w:rsidR="007751C6">
        <w:t xml:space="preserve"> </w:t>
      </w:r>
      <w:r>
        <w:t xml:space="preserve">и пр. Собранные сведения не должны повторять имеющиеся.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Предварительно студент занимается обработкой письменных памятников, карт и других данных, имеющихся в лаборатории региональных топонимических исследований кафедры русской филологии, и составляет на основании письменных источников реестр топообъектов. ля</w:t>
      </w:r>
      <w:r w:rsidR="007751C6">
        <w:t xml:space="preserve"> </w:t>
      </w:r>
      <w:r>
        <w:t>записи</w:t>
      </w:r>
      <w:r w:rsidR="007751C6">
        <w:t xml:space="preserve"> </w:t>
      </w:r>
      <w:r>
        <w:t>информации</w:t>
      </w:r>
      <w:r w:rsidR="007751C6">
        <w:t xml:space="preserve"> </w:t>
      </w:r>
      <w:r>
        <w:t>студентов</w:t>
      </w:r>
      <w:r w:rsidR="007751C6">
        <w:t xml:space="preserve"> </w:t>
      </w:r>
      <w:r>
        <w:t>целесообразно</w:t>
      </w:r>
      <w:r w:rsidR="007751C6">
        <w:t xml:space="preserve"> </w:t>
      </w:r>
      <w:r>
        <w:t>разделить</w:t>
      </w:r>
      <w:r w:rsidR="007751C6">
        <w:t xml:space="preserve"> </w:t>
      </w:r>
      <w:r>
        <w:t>на группы по три человека. По договоренности, меняясь ролями, группа организует работу следующим образом: один ведет беседу, направляя разговор в нужном русле, помогает вспоминать необходимую информацию; второй фиксирует</w:t>
      </w:r>
      <w:r w:rsidR="007751C6">
        <w:t xml:space="preserve"> </w:t>
      </w:r>
      <w:r>
        <w:t>разговор</w:t>
      </w:r>
      <w:r w:rsidR="007751C6">
        <w:t xml:space="preserve"> </w:t>
      </w:r>
      <w:r>
        <w:t>на</w:t>
      </w:r>
      <w:r w:rsidR="007751C6">
        <w:t xml:space="preserve"> </w:t>
      </w:r>
      <w:r>
        <w:t>бумагу,</w:t>
      </w:r>
      <w:r w:rsidR="007751C6">
        <w:t xml:space="preserve"> </w:t>
      </w:r>
      <w:r>
        <w:t>производит</w:t>
      </w:r>
      <w:r w:rsidR="007751C6">
        <w:t xml:space="preserve"> </w:t>
      </w:r>
      <w:r>
        <w:lastRenderedPageBreak/>
        <w:t>контрольную</w:t>
      </w:r>
      <w:r w:rsidR="007751C6">
        <w:t xml:space="preserve"> </w:t>
      </w:r>
      <w:r>
        <w:t>запись</w:t>
      </w:r>
      <w:r w:rsidR="007751C6">
        <w:t xml:space="preserve"> </w:t>
      </w:r>
      <w:r>
        <w:t>текста; третий</w:t>
      </w:r>
      <w:r w:rsidR="007751C6">
        <w:t xml:space="preserve"> </w:t>
      </w:r>
      <w:r>
        <w:t>работает</w:t>
      </w:r>
      <w:r w:rsidR="007751C6">
        <w:t xml:space="preserve"> </w:t>
      </w:r>
      <w:r>
        <w:t>с</w:t>
      </w:r>
      <w:r w:rsidR="007751C6">
        <w:t xml:space="preserve"> </w:t>
      </w:r>
      <w:r>
        <w:t>аппаратурой</w:t>
      </w:r>
      <w:r w:rsidR="007751C6">
        <w:t xml:space="preserve"> </w:t>
      </w:r>
      <w:r>
        <w:t>–</w:t>
      </w:r>
      <w:r w:rsidR="007751C6">
        <w:t xml:space="preserve"> </w:t>
      </w:r>
      <w:r>
        <w:t>включает</w:t>
      </w:r>
      <w:r w:rsidR="007751C6">
        <w:t xml:space="preserve"> </w:t>
      </w:r>
      <w:r>
        <w:t>и</w:t>
      </w:r>
      <w:r w:rsidR="007751C6">
        <w:t xml:space="preserve"> </w:t>
      </w:r>
      <w:r>
        <w:t>выключает</w:t>
      </w:r>
      <w:r w:rsidR="007751C6">
        <w:t xml:space="preserve"> </w:t>
      </w:r>
      <w:r>
        <w:t>магнитофон/диктофон, регулирует уровень записи, фотографирует.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Все</w:t>
      </w:r>
      <w:r w:rsidR="007751C6">
        <w:t xml:space="preserve"> </w:t>
      </w:r>
      <w:r>
        <w:t>материалы,</w:t>
      </w:r>
      <w:r w:rsidR="007751C6">
        <w:t xml:space="preserve"> </w:t>
      </w:r>
      <w:r>
        <w:t>извлеченные</w:t>
      </w:r>
      <w:r w:rsidR="007751C6">
        <w:t xml:space="preserve"> </w:t>
      </w:r>
      <w:r>
        <w:t>из</w:t>
      </w:r>
      <w:r w:rsidR="007751C6">
        <w:t xml:space="preserve"> </w:t>
      </w:r>
      <w:r>
        <w:t>письменных</w:t>
      </w:r>
      <w:r w:rsidR="007751C6">
        <w:t xml:space="preserve"> </w:t>
      </w:r>
      <w:r>
        <w:t>источников,</w:t>
      </w:r>
      <w:r w:rsidR="007751C6">
        <w:t xml:space="preserve"> </w:t>
      </w:r>
      <w:r>
        <w:t>подлежат тщательной</w:t>
      </w:r>
      <w:r w:rsidR="007751C6">
        <w:t xml:space="preserve"> </w:t>
      </w:r>
      <w:r>
        <w:t>проверке</w:t>
      </w:r>
      <w:r w:rsidR="007751C6">
        <w:t xml:space="preserve"> </w:t>
      </w:r>
      <w:r>
        <w:t>у</w:t>
      </w:r>
      <w:r w:rsidR="007751C6">
        <w:t xml:space="preserve"> </w:t>
      </w:r>
      <w:r>
        <w:t>информантов;</w:t>
      </w:r>
      <w:r w:rsidR="007751C6">
        <w:t xml:space="preserve"> </w:t>
      </w:r>
      <w:r>
        <w:t>при</w:t>
      </w:r>
      <w:r w:rsidR="007751C6">
        <w:t xml:space="preserve"> </w:t>
      </w:r>
      <w:r>
        <w:t>опросе</w:t>
      </w:r>
      <w:r w:rsidR="007751C6">
        <w:t xml:space="preserve"> </w:t>
      </w:r>
      <w:r>
        <w:t>уточняется</w:t>
      </w:r>
      <w:r w:rsidR="007751C6">
        <w:t xml:space="preserve"> </w:t>
      </w:r>
      <w:r>
        <w:t>местоположение географических объектов и звуковая форма топонимов.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426"/>
        <w:jc w:val="both"/>
      </w:pPr>
      <w:r>
        <w:t>В ходе камеральной практики студенты получают навыки начальной обработки и систематизации полевых записей. С этой целью предлагаются различные виды работ, требующие применения полученных теоретических знаний</w:t>
      </w:r>
      <w:r w:rsidR="007751C6">
        <w:t xml:space="preserve"> </w:t>
      </w:r>
      <w:r>
        <w:t>по топонимике и</w:t>
      </w:r>
      <w:r w:rsidR="007751C6">
        <w:t xml:space="preserve"> </w:t>
      </w:r>
      <w:r>
        <w:t>их</w:t>
      </w:r>
      <w:r w:rsidR="007751C6">
        <w:t xml:space="preserve"> </w:t>
      </w:r>
      <w:r>
        <w:t>углубления: расшифровка</w:t>
      </w:r>
      <w:r w:rsidR="007751C6">
        <w:t xml:space="preserve"> </w:t>
      </w:r>
      <w:r>
        <w:t>полевых</w:t>
      </w:r>
      <w:r w:rsidR="007751C6">
        <w:t xml:space="preserve"> </w:t>
      </w:r>
      <w:r>
        <w:t>аудио- и видеозаписей, составление реестра»</w:t>
      </w:r>
      <w:r w:rsidR="007751C6">
        <w:t xml:space="preserve"> </w:t>
      </w:r>
      <w:r>
        <w:t>(Меркель Е.В., Яковлева Л.А. ТОПОНИМИЧЕСКАЯ (ПОЛЕВАЯ) ПРАКТИКА. Учебно-методическое пособие. Нерюнгри, Изд-во ТИ (Ф) СВФУ, 2015)</w:t>
      </w:r>
    </w:p>
    <w:p w:rsidR="00BA51EB" w:rsidRDefault="00BA51EB" w:rsidP="00BA51EB">
      <w:pPr>
        <w:rPr>
          <w:b/>
          <w:bCs/>
        </w:rPr>
      </w:pPr>
    </w:p>
    <w:p w:rsidR="00BA51EB" w:rsidRDefault="00BA51EB" w:rsidP="00BA51EB">
      <w:pPr>
        <w:suppressAutoHyphens w:val="0"/>
        <w:jc w:val="center"/>
        <w:textAlignment w:val="baseline"/>
        <w:rPr>
          <w:rFonts w:ascii="Segoe UI" w:hAnsi="Segoe UI" w:cs="Segoe UI"/>
          <w:sz w:val="14"/>
          <w:szCs w:val="14"/>
          <w:lang w:eastAsia="ru-RU"/>
        </w:rPr>
      </w:pPr>
      <w:r>
        <w:rPr>
          <w:lang w:eastAsia="ru-RU"/>
        </w:rPr>
        <w:t> </w:t>
      </w:r>
      <w:r>
        <w:rPr>
          <w:b/>
          <w:bCs/>
          <w:lang w:eastAsia="ru-RU"/>
        </w:rPr>
        <w:t>Описание балльно-рейтинговой системы</w:t>
      </w:r>
      <w:r>
        <w:rPr>
          <w:lang w:eastAsia="ru-RU"/>
        </w:rPr>
        <w:t> </w:t>
      </w:r>
    </w:p>
    <w:tbl>
      <w:tblPr>
        <w:tblW w:w="99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5671"/>
        <w:gridCol w:w="1134"/>
        <w:gridCol w:w="1418"/>
        <w:gridCol w:w="1134"/>
      </w:tblGrid>
      <w:tr w:rsidR="00BA51EB" w:rsidTr="00BA51EB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  <w:r>
              <w:rPr>
                <w:lang w:eastAsia="ru-RU"/>
              </w:rPr>
              <w:t> </w:t>
            </w:r>
          </w:p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п/п</w:t>
            </w: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Признаки проявления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Признак не проявляется</w:t>
            </w:r>
            <w:r>
              <w:rPr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Признак проявляется частично</w:t>
            </w: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Признак проявляется</w:t>
            </w:r>
            <w:r>
              <w:rPr>
                <w:lang w:eastAsia="ru-RU"/>
              </w:rPr>
              <w:t> </w:t>
            </w:r>
          </w:p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Cs/>
                <w:lang w:eastAsia="ru-RU"/>
              </w:rPr>
              <w:t>в полном объеме</w:t>
            </w:r>
            <w:r w:rsidR="007751C6">
              <w:rPr>
                <w:bCs/>
                <w:lang w:eastAsia="ru-RU"/>
              </w:rPr>
              <w:t xml:space="preserve"> </w:t>
            </w:r>
          </w:p>
        </w:tc>
      </w:tr>
      <w:tr w:rsidR="00BA51EB" w:rsidTr="00BA51EB">
        <w:trPr>
          <w:trHeight w:val="53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1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Глубина теоретических знаний, применение их</w:t>
            </w:r>
            <w:r w:rsidR="007751C6">
              <w:rPr>
                <w:color w:val="000000"/>
                <w:lang w:eastAsia="ru-RU"/>
              </w:rPr>
              <w:t xml:space="preserve"> </w:t>
            </w:r>
            <w:r>
              <w:rPr>
                <w:color w:val="000000"/>
                <w:lang w:eastAsia="ru-RU"/>
              </w:rPr>
              <w:t>при написании исследования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648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2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Оформление отчета, текста исследования и доклада в соответствии с нормами русского литературного языка и особенностями научного стиля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5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3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Глубина анализа и обработки информации, полученной в результате изучения научной литературы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5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4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Корректный выбор методов и методики лингвистического и литературоведческого анализа</w:t>
            </w:r>
            <w:r>
              <w:rPr>
                <w:lang w:eastAsia="ru-RU"/>
              </w:rPr>
              <w:t> под руководством научного руководителя и руководителя практики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96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5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Аргументация промежуточных и итоговых выводов, собственной точки зрения под руководством научного руководителя и руководителя практики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5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5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6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Корректная, обоснованная формулировка актуальности исследования, его практической ценности под руководством научного руководителя и руководителя практики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5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71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Использование поисковых систем при подборе научных источников по теме исследования, качество источниковой базы, применение новейшей литературы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-10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324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8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Качество описания методологической базы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5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5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9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Соблюдение требований к оформлению библиографии</w:t>
            </w:r>
            <w:r w:rsidR="007751C6">
              <w:rPr>
                <w:color w:val="000000"/>
                <w:lang w:eastAsia="ru-RU"/>
              </w:rPr>
              <w:t xml:space="preserve"> 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5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0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10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Качество доклада (полнота раскрытия темы исследования)</w:t>
            </w:r>
            <w:r w:rsidR="007751C6">
              <w:rPr>
                <w:lang w:eastAsia="ru-RU"/>
              </w:rPr>
              <w:t xml:space="preserve"> 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>
              <w:rPr>
                <w:lang w:eastAsia="ru-RU"/>
              </w:rPr>
              <w:t> </w:t>
            </w:r>
          </w:p>
        </w:tc>
      </w:tr>
      <w:tr w:rsidR="00BA51EB" w:rsidTr="00BA51EB">
        <w:trPr>
          <w:trHeight w:val="423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11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Уровень ведение дискуссии по теме исследования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 w:rsidR="007751C6">
              <w:rPr>
                <w:lang w:eastAsia="ru-RU"/>
              </w:rPr>
              <w:t xml:space="preserve"> </w:t>
            </w:r>
          </w:p>
        </w:tc>
      </w:tr>
      <w:tr w:rsidR="00BA51EB" w:rsidTr="00BA51EB">
        <w:trPr>
          <w:trHeight w:val="431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 w:rsidP="002C6089">
            <w:pPr>
              <w:numPr>
                <w:ilvl w:val="0"/>
                <w:numId w:val="12"/>
              </w:numPr>
              <w:suppressAutoHyphens w:val="0"/>
              <w:ind w:left="0" w:firstLine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Качество презентационных материалов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0 б – 10 б</w:t>
            </w:r>
            <w:r w:rsidR="007751C6">
              <w:rPr>
                <w:lang w:eastAsia="ru-RU"/>
              </w:rPr>
              <w:t xml:space="preserve"> </w:t>
            </w:r>
          </w:p>
        </w:tc>
      </w:tr>
      <w:tr w:rsidR="00BA51EB" w:rsidTr="00BA51EB">
        <w:trPr>
          <w:trHeight w:val="396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Максимальное количество баллов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100</w:t>
            </w:r>
            <w:r>
              <w:rPr>
                <w:lang w:eastAsia="ru-RU"/>
              </w:rPr>
              <w:t> </w:t>
            </w:r>
          </w:p>
        </w:tc>
      </w:tr>
    </w:tbl>
    <w:p w:rsidR="00BA51EB" w:rsidRDefault="00BA51EB" w:rsidP="00BA51EB">
      <w:pPr>
        <w:rPr>
          <w:b/>
          <w:bCs/>
        </w:rPr>
      </w:pPr>
    </w:p>
    <w:p w:rsidR="00BA51EB" w:rsidRDefault="00BA51EB" w:rsidP="00BA51EB">
      <w:pPr>
        <w:jc w:val="center"/>
        <w:rPr>
          <w:b/>
          <w:bCs/>
        </w:rPr>
      </w:pPr>
    </w:p>
    <w:p w:rsidR="00BA51EB" w:rsidRDefault="00BA51EB" w:rsidP="00BA51EB">
      <w:pPr>
        <w:pStyle w:val="Style16"/>
        <w:widowControl/>
        <w:tabs>
          <w:tab w:val="left" w:leader="dot" w:pos="0"/>
        </w:tabs>
        <w:spacing w:line="288" w:lineRule="auto"/>
        <w:ind w:firstLine="709"/>
      </w:pPr>
      <w:r>
        <w:rPr>
          <w:rStyle w:val="FontStyle33"/>
        </w:rPr>
        <w:lastRenderedPageBreak/>
        <w:t xml:space="preserve">Итоговая оценка производится по шкале соответствия по четырехбалльной системе: «отлично», «хорошо», «удовлетворительно», «неудовлетворительно» с выставлением буквенного эквивалента. </w:t>
      </w:r>
    </w:p>
    <w:p w:rsidR="00BA51EB" w:rsidRDefault="00BA51EB" w:rsidP="00BA51EB">
      <w:pPr>
        <w:pStyle w:val="a7"/>
        <w:tabs>
          <w:tab w:val="clear" w:pos="708"/>
          <w:tab w:val="left" w:pos="3878"/>
          <w:tab w:val="center" w:pos="5320"/>
        </w:tabs>
        <w:spacing w:before="0" w:line="288" w:lineRule="auto"/>
        <w:ind w:left="0" w:right="0" w:firstLine="720"/>
        <w:jc w:val="center"/>
        <w:rPr>
          <w:b/>
          <w:color w:val="auto"/>
          <w:spacing w:val="6"/>
          <w:sz w:val="24"/>
          <w:szCs w:val="24"/>
        </w:rPr>
      </w:pPr>
      <w:r>
        <w:rPr>
          <w:b/>
          <w:color w:val="auto"/>
          <w:spacing w:val="6"/>
          <w:sz w:val="24"/>
          <w:szCs w:val="24"/>
        </w:rPr>
        <w:t>Шкала оценивания для итогового расчета баллов</w:t>
      </w:r>
    </w:p>
    <w:p w:rsidR="00BA51EB" w:rsidRDefault="00BA51EB" w:rsidP="00BA51EB">
      <w:pPr>
        <w:pStyle w:val="a7"/>
        <w:tabs>
          <w:tab w:val="clear" w:pos="708"/>
          <w:tab w:val="left" w:pos="3878"/>
          <w:tab w:val="center" w:pos="5320"/>
        </w:tabs>
        <w:spacing w:before="0" w:line="288" w:lineRule="auto"/>
        <w:ind w:left="0" w:right="0" w:firstLine="720"/>
        <w:jc w:val="left"/>
        <w:rPr>
          <w:b/>
          <w:spacing w:val="6"/>
          <w:sz w:val="24"/>
          <w:szCs w:val="24"/>
        </w:rPr>
      </w:pPr>
    </w:p>
    <w:tbl>
      <w:tblPr>
        <w:tblW w:w="9519" w:type="dxa"/>
        <w:jc w:val="center"/>
        <w:tblLook w:val="04A0" w:firstRow="1" w:lastRow="0" w:firstColumn="1" w:lastColumn="0" w:noHBand="0" w:noVBand="1"/>
      </w:tblPr>
      <w:tblGrid>
        <w:gridCol w:w="5200"/>
        <w:gridCol w:w="1500"/>
        <w:gridCol w:w="2819"/>
      </w:tblGrid>
      <w:tr w:rsidR="00BA51EB" w:rsidTr="00BA51EB">
        <w:trPr>
          <w:trHeight w:val="750"/>
          <w:jc w:val="center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Буквенный эквивалент оценки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Оценка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Сумма баллов</w:t>
            </w:r>
          </w:p>
        </w:tc>
      </w:tr>
      <w:tr w:rsidR="00BA51EB" w:rsidTr="00BA51EB">
        <w:trPr>
          <w:trHeight w:val="37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A - превосходно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5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95-100</w:t>
            </w:r>
          </w:p>
        </w:tc>
      </w:tr>
      <w:tr w:rsidR="00BA51EB" w:rsidTr="00BA51EB">
        <w:trPr>
          <w:trHeight w:val="37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B - отлично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5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85-94,9</w:t>
            </w:r>
          </w:p>
        </w:tc>
      </w:tr>
      <w:tr w:rsidR="00BA51EB" w:rsidTr="00BA51EB">
        <w:trPr>
          <w:trHeight w:val="37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C - очень хорошо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4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75-84,9</w:t>
            </w:r>
          </w:p>
        </w:tc>
      </w:tr>
      <w:tr w:rsidR="00BA51EB" w:rsidTr="00BA51EB">
        <w:trPr>
          <w:trHeight w:val="37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D - хорошо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4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65-74,9</w:t>
            </w:r>
          </w:p>
        </w:tc>
      </w:tr>
      <w:tr w:rsidR="00BA51EB" w:rsidTr="00BA51EB">
        <w:trPr>
          <w:trHeight w:val="37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E - удовлетворительно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3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55-64,9</w:t>
            </w:r>
          </w:p>
        </w:tc>
      </w:tr>
      <w:tr w:rsidR="00BA51EB" w:rsidTr="00BA51EB">
        <w:trPr>
          <w:trHeight w:val="750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FX - неудовлетворительно с возможной пересдачей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2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spacing w:line="288" w:lineRule="auto"/>
              <w:jc w:val="center"/>
            </w:pPr>
            <w:r>
              <w:t>0-54,9</w:t>
            </w:r>
          </w:p>
        </w:tc>
      </w:tr>
    </w:tbl>
    <w:p w:rsidR="00BA51EB" w:rsidRDefault="00BA51EB" w:rsidP="00BA51EB">
      <w:pPr>
        <w:jc w:val="center"/>
        <w:rPr>
          <w:b/>
          <w:bCs/>
        </w:rPr>
      </w:pPr>
    </w:p>
    <w:p w:rsidR="00BA51EB" w:rsidRDefault="00BA51EB" w:rsidP="00BA51EB">
      <w:pPr>
        <w:jc w:val="center"/>
        <w:rPr>
          <w:b/>
          <w:bCs/>
        </w:rPr>
      </w:pPr>
      <w:r>
        <w:rPr>
          <w:b/>
          <w:bCs/>
        </w:rPr>
        <w:t>6. Фонд оценочных средств для проведения промежуточной аттестации по практике</w:t>
      </w:r>
    </w:p>
    <w:p w:rsidR="00BA51EB" w:rsidRDefault="00BA51EB" w:rsidP="00BA51EB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left="360"/>
        <w:jc w:val="both"/>
      </w:pPr>
      <w:r>
        <w:t xml:space="preserve">Результаты прохождения практики определяются путем проведения промежуточной аттестации в виде зачета с оценкой. </w:t>
      </w:r>
    </w:p>
    <w:p w:rsidR="00BA51EB" w:rsidRDefault="00BA51EB" w:rsidP="00BA51EB">
      <w:pPr>
        <w:jc w:val="center"/>
        <w:rPr>
          <w:bCs/>
        </w:rPr>
      </w:pPr>
    </w:p>
    <w:p w:rsidR="00BA51EB" w:rsidRDefault="00BA51EB" w:rsidP="00BA51EB">
      <w:pPr>
        <w:jc w:val="center"/>
        <w:rPr>
          <w:bCs/>
        </w:rPr>
      </w:pPr>
      <w:r>
        <w:rPr>
          <w:bCs/>
        </w:rPr>
        <w:t>6.1. Показатели, критерии и шкала оценивания результатов практики</w:t>
      </w:r>
    </w:p>
    <w:p w:rsidR="00BA51EB" w:rsidRDefault="00BA51EB" w:rsidP="00BA51EB">
      <w:pPr>
        <w:rPr>
          <w:bCs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493"/>
        <w:gridCol w:w="1472"/>
        <w:gridCol w:w="1798"/>
        <w:gridCol w:w="1086"/>
        <w:gridCol w:w="2246"/>
        <w:gridCol w:w="1250"/>
      </w:tblGrid>
      <w:tr w:rsidR="00FF21E2" w:rsidTr="00FF21E2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Коды оцениваемых компетенций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 w:rsidRPr="00FF21E2">
              <w:rPr>
                <w:rFonts w:cs="Calibri"/>
                <w:bCs/>
              </w:rPr>
              <w:t>Индикаторы достижения компетенций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Показатель оценивания (дескриптор) (п.1.2. РПП)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Уровень освоения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Критерий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Оценка</w:t>
            </w:r>
          </w:p>
        </w:tc>
      </w:tr>
      <w:tr w:rsidR="00FF21E2" w:rsidTr="00FF21E2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both"/>
              <w:rPr>
                <w:rFonts w:cs="Calibri"/>
                <w:spacing w:val="-1"/>
              </w:rPr>
            </w:pPr>
            <w:r w:rsidRPr="00FF21E2">
              <w:rPr>
                <w:rFonts w:cs="Calibri"/>
                <w:spacing w:val="-1"/>
              </w:rPr>
              <w:t>УК-3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 w:rsidP="00FF21E2">
            <w:pPr>
              <w:jc w:val="both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t>УК-3.1,</w:t>
            </w:r>
          </w:p>
          <w:p w:rsidR="00FF21E2" w:rsidRDefault="00FF21E2" w:rsidP="00FF21E2">
            <w:pPr>
              <w:jc w:val="both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t>УК-3.2,</w:t>
            </w:r>
          </w:p>
          <w:p w:rsidR="00FF21E2" w:rsidRDefault="00FF21E2" w:rsidP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spacing w:val="-1"/>
              </w:rPr>
              <w:t>УК-3.3</w:t>
            </w:r>
          </w:p>
        </w:tc>
        <w:tc>
          <w:tcPr>
            <w:tcW w:w="10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- знать основные методики изучения и обработки научной литературы, </w:t>
            </w:r>
            <w:r>
              <w:rPr>
                <w:rFonts w:cs="Calibri"/>
              </w:rPr>
              <w:t xml:space="preserve">жанры представления научной информации; особенности монологической речи; 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- уметь работать с научной литературой из области собственного исследования, </w:t>
            </w:r>
            <w:r>
              <w:rPr>
                <w:rFonts w:cs="Calibri"/>
                <w:color w:val="000000"/>
              </w:rPr>
              <w:lastRenderedPageBreak/>
              <w:t xml:space="preserve">проводить исследование под научным руководством в социальном взаимодействии и командной работе; </w:t>
            </w:r>
            <w:r>
              <w:rPr>
                <w:rFonts w:cs="Calibri"/>
              </w:rPr>
              <w:t>отбирать материал и готовить сообщения по собственному научному исследованию, а также готовить презентации к сообщениям исходя из стратегии сотрудничества;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 владеть навыками анализа научной литературы, обработки полученной в ходе исследования материала, проведения исследования, осуществляя обмен информацией, знаниями и опытом с членами команды,</w:t>
            </w:r>
          </w:p>
          <w:p w:rsidR="00FF21E2" w:rsidRDefault="00FF21E2">
            <w:pPr>
              <w:tabs>
                <w:tab w:val="clear" w:pos="708"/>
                <w:tab w:val="left" w:pos="993"/>
              </w:tabs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</w:rPr>
              <w:t xml:space="preserve">– владеть навыками участия в научных выступлениях с сообщениями устного представления материалов </w:t>
            </w:r>
            <w:r>
              <w:rPr>
                <w:rFonts w:cs="Calibri"/>
                <w:color w:val="000000"/>
              </w:rPr>
              <w:t xml:space="preserve">с учетом </w:t>
            </w:r>
            <w:r>
              <w:rPr>
                <w:rFonts w:cs="Calibri"/>
                <w:color w:val="000000"/>
              </w:rPr>
              <w:lastRenderedPageBreak/>
              <w:t>интересов других участников</w:t>
            </w:r>
            <w:r>
              <w:rPr>
                <w:rFonts w:cs="Calibri"/>
              </w:rPr>
              <w:t>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lastRenderedPageBreak/>
              <w:t>Высокий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Студент показывает высокий уровень знаний по данной дисциплине,</w:t>
            </w:r>
            <w:r w:rsidR="007751C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владения необходимыми навыками исследовательской и самостоятельной работы, показывает совокупность осознанных знаний, раскрывает основные положения; прослеживает четкую структуру, логическую последовательность, отражающая </w:t>
            </w:r>
            <w:r>
              <w:rPr>
                <w:rFonts w:cs="Calibri"/>
              </w:rPr>
              <w:lastRenderedPageBreak/>
              <w:t xml:space="preserve">сущность раскрываемых понятий, теорий, явлений. Знание по предмету демонстрируется на фоне понимания его в системе данной науки и междисциплинарных связей. Студент владеет литературным языком с использованием современной лингвистической терминологии.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spacing w:val="-1"/>
              </w:rPr>
              <w:lastRenderedPageBreak/>
              <w:t>Зачтено отлично</w:t>
            </w:r>
          </w:p>
        </w:tc>
      </w:tr>
      <w:tr w:rsidR="00FF21E2" w:rsidTr="00FF21E2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spacing w:val="-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Базовый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Студент умеет выделить существенные и несущественные признаки, причинно-следственные связи, его ответ четко структурирован, логичен, изложен литературным языком с использованием современной терминологии. Могут быть допущены неточности или незначительные ошибки.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Зачтено</w:t>
            </w:r>
          </w:p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</w:rPr>
              <w:t>хорошо</w:t>
            </w:r>
          </w:p>
        </w:tc>
      </w:tr>
      <w:tr w:rsidR="00FF21E2" w:rsidTr="00FF21E2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spacing w:val="-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Мини-мальный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Студент показывает</w:t>
            </w:r>
            <w:r w:rsidR="007751C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недостаточно полное и недостаточно развернутое знание дисциплины. Логика и последовательность изложения материала в работе имеют нарушения, в том числе и в </w:t>
            </w:r>
            <w:r>
              <w:rPr>
                <w:rFonts w:cs="Calibri"/>
              </w:rPr>
              <w:lastRenderedPageBreak/>
              <w:t xml:space="preserve">оформлении. Допущены ошибки в раскрытии понятий, употреблении терминов. Студент не способен самостоятельно выделить существенные и несущественные признаки и причинно-следственные связи.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lastRenderedPageBreak/>
              <w:t>Зачтено</w:t>
            </w:r>
          </w:p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spacing w:val="-1"/>
              </w:rPr>
              <w:t>удовлетво-рительно</w:t>
            </w:r>
          </w:p>
        </w:tc>
      </w:tr>
      <w:tr w:rsidR="00FF21E2" w:rsidTr="00FF21E2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spacing w:val="-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E2" w:rsidRDefault="00FF21E2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Не освоено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pStyle w:val="a4"/>
              <w:spacing w:before="0" w:beforeAutospacing="0" w:after="0" w:afterAutospacing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Работа студента представляет собой разрозненные знания с существенными ошибками по вопросу. Студент не осознает связь обсуждаемого вопроса с другими объектами дисциплины. </w:t>
            </w:r>
          </w:p>
          <w:p w:rsidR="00FF21E2" w:rsidRDefault="00FF21E2">
            <w:pPr>
              <w:pStyle w:val="a4"/>
              <w:spacing w:before="0" w:beforeAutospacing="0" w:after="0" w:afterAutospacing="0"/>
              <w:rPr>
                <w:rFonts w:cs="Calibri"/>
                <w:i/>
              </w:rPr>
            </w:pPr>
            <w:r>
              <w:rPr>
                <w:rFonts w:cs="Calibri"/>
                <w:i/>
              </w:rPr>
              <w:t>или</w:t>
            </w:r>
          </w:p>
          <w:p w:rsidR="00FF21E2" w:rsidRDefault="00FF21E2">
            <w:pPr>
              <w:pStyle w:val="a4"/>
              <w:spacing w:before="0" w:beforeAutospacing="0" w:after="0" w:afterAutospacing="0"/>
              <w:rPr>
                <w:rFonts w:cs="Calibri"/>
              </w:rPr>
            </w:pPr>
            <w:r>
              <w:rPr>
                <w:rFonts w:cs="Calibri"/>
              </w:rPr>
              <w:t>работа отсутствует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E2" w:rsidRDefault="00FF21E2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Не зачтено</w:t>
            </w:r>
          </w:p>
        </w:tc>
      </w:tr>
    </w:tbl>
    <w:p w:rsidR="00BA51EB" w:rsidRDefault="00BA51EB" w:rsidP="00BA51EB">
      <w:pPr>
        <w:rPr>
          <w:bCs/>
        </w:rPr>
      </w:pPr>
    </w:p>
    <w:p w:rsidR="00BA51EB" w:rsidRDefault="00BA51EB" w:rsidP="00BA51EB">
      <w:pPr>
        <w:pStyle w:val="a8"/>
        <w:shd w:val="clear" w:color="auto" w:fill="FFFFFF"/>
        <w:ind w:left="0"/>
        <w:jc w:val="center"/>
        <w:rPr>
          <w:bCs/>
          <w:color w:val="000000"/>
        </w:rPr>
      </w:pPr>
      <w:r>
        <w:rPr>
          <w:bCs/>
          <w:color w:val="000000"/>
        </w:rPr>
        <w:t>6.2. Типовые задания для практики</w:t>
      </w:r>
    </w:p>
    <w:p w:rsidR="00BA51EB" w:rsidRDefault="00BA51EB" w:rsidP="00BA51EB">
      <w:pPr>
        <w:pStyle w:val="a8"/>
        <w:shd w:val="clear" w:color="auto" w:fill="FFFFFF"/>
        <w:ind w:left="0"/>
        <w:jc w:val="center"/>
        <w:rPr>
          <w:bCs/>
          <w:color w:val="000000"/>
        </w:rPr>
      </w:pPr>
    </w:p>
    <w:tbl>
      <w:tblPr>
        <w:tblStyle w:val="aa"/>
        <w:tblW w:w="9885" w:type="dxa"/>
        <w:tblLayout w:type="fixed"/>
        <w:tblLook w:val="04A0" w:firstRow="1" w:lastRow="0" w:firstColumn="1" w:lastColumn="0" w:noHBand="0" w:noVBand="1"/>
      </w:tblPr>
      <w:tblGrid>
        <w:gridCol w:w="959"/>
        <w:gridCol w:w="4534"/>
        <w:gridCol w:w="2125"/>
        <w:gridCol w:w="2267"/>
      </w:tblGrid>
      <w:tr w:rsidR="00BA51EB" w:rsidTr="00BA51E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/>
              <w:jc w:val="center"/>
              <w:rPr>
                <w:rFonts w:cs="Calibri"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Cs/>
                <w:color w:val="000000"/>
                <w:sz w:val="22"/>
                <w:szCs w:val="22"/>
              </w:rPr>
              <w:t>Коды оцениваемых компетенций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/>
              <w:jc w:val="center"/>
              <w:rPr>
                <w:rFonts w:cs="Calibri"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Cs/>
                <w:color w:val="000000"/>
                <w:sz w:val="22"/>
                <w:szCs w:val="22"/>
              </w:rPr>
              <w:t>Оцениваемый показатель (ЗУВ)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/>
              <w:jc w:val="center"/>
              <w:rPr>
                <w:rFonts w:cs="Calibri"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Cs/>
                <w:color w:val="000000"/>
                <w:sz w:val="22"/>
                <w:szCs w:val="22"/>
              </w:rPr>
              <w:t>Содержание задания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pStyle w:val="a8"/>
              <w:ind w:left="0"/>
              <w:jc w:val="center"/>
              <w:rPr>
                <w:rFonts w:cs="Calibri"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Cs/>
                <w:color w:val="000000"/>
                <w:sz w:val="22"/>
                <w:szCs w:val="22"/>
              </w:rPr>
              <w:t>Образец типового задания</w:t>
            </w:r>
          </w:p>
        </w:tc>
      </w:tr>
      <w:tr w:rsidR="00BA51EB" w:rsidTr="00BA51EB">
        <w:trPr>
          <w:trHeight w:val="107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jc w:val="both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t>УК-3.1,</w:t>
            </w:r>
          </w:p>
          <w:p w:rsidR="00BA51EB" w:rsidRDefault="00BA51EB">
            <w:pPr>
              <w:jc w:val="both"/>
              <w:rPr>
                <w:rFonts w:cs="Calibri"/>
                <w:spacing w:val="-1"/>
              </w:rPr>
            </w:pPr>
            <w:r>
              <w:rPr>
                <w:rFonts w:cs="Calibri"/>
                <w:spacing w:val="-1"/>
              </w:rPr>
              <w:t>УК-3.2,</w:t>
            </w:r>
          </w:p>
          <w:p w:rsidR="00BA51EB" w:rsidRDefault="00BA51EB">
            <w:pPr>
              <w:jc w:val="both"/>
              <w:rPr>
                <w:rFonts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cs="Calibri"/>
                <w:spacing w:val="-1"/>
              </w:rPr>
              <w:t>УК-3.3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- знать основные методики изучения и обработки научной литературы, </w:t>
            </w:r>
            <w:r>
              <w:rPr>
                <w:rFonts w:cs="Calibri"/>
              </w:rPr>
              <w:t xml:space="preserve">жанры представления научной информации; особенности монологической речи; </w:t>
            </w:r>
          </w:p>
          <w:p w:rsidR="00BA51EB" w:rsidRDefault="00BA51EB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- уметь работать с научной литературой из области собственного исследования, проводить исследование под научным руководством в социальном взаимодействии и командной работе; </w:t>
            </w:r>
            <w:r>
              <w:rPr>
                <w:rFonts w:cs="Calibri"/>
              </w:rPr>
              <w:t>отбирать материал и готовить сообщения по собственному научному исследованию, а также готовить презентации к сообщениям исходя из стратегии сотрудничества;</w:t>
            </w:r>
          </w:p>
          <w:p w:rsidR="00BA51EB" w:rsidRDefault="00BA51EB">
            <w:pPr>
              <w:tabs>
                <w:tab w:val="clear" w:pos="708"/>
                <w:tab w:val="left" w:pos="993"/>
              </w:tabs>
              <w:ind w:right="13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- владеть навыками анализа научной литературы, обработки полученной в ходе исследования материала, проведения исследования, осуществляя обмен информацией, знаниями и опытом с членами команды,</w:t>
            </w:r>
          </w:p>
          <w:p w:rsidR="00BA51EB" w:rsidRDefault="00BA51EB">
            <w:pPr>
              <w:tabs>
                <w:tab w:val="clear" w:pos="708"/>
                <w:tab w:val="left" w:pos="993"/>
              </w:tabs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</w:rPr>
              <w:t xml:space="preserve">– владеть навыками участия в научных выступлениях с сообщениями устного представления материалов </w:t>
            </w:r>
            <w:r>
              <w:rPr>
                <w:rFonts w:cs="Calibri"/>
                <w:color w:val="000000"/>
              </w:rPr>
              <w:t>с учетом интересов других участников</w:t>
            </w:r>
            <w:r>
              <w:rPr>
                <w:rFonts w:cs="Calibr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Обработка научной и исследовательской литературы</w:t>
            </w:r>
          </w:p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Научное исследование в составе Отчёта по практике</w:t>
            </w:r>
          </w:p>
        </w:tc>
      </w:tr>
      <w:tr w:rsidR="00BA51EB" w:rsidTr="00BA51EB">
        <w:trPr>
          <w:trHeight w:val="162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Работа с архивами</w:t>
            </w:r>
          </w:p>
          <w:p w:rsidR="00BA51EB" w:rsidRDefault="00BA51EB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Обработка теоретического материала</w:t>
            </w:r>
          </w:p>
        </w:tc>
      </w:tr>
      <w:tr w:rsidR="00BA51EB" w:rsidTr="00BA51EB">
        <w:trPr>
          <w:trHeight w:val="110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1EB" w:rsidRDefault="00BA51EB">
            <w:pPr>
              <w:tabs>
                <w:tab w:val="clear" w:pos="708"/>
              </w:tabs>
              <w:suppressAutoHyphens w:val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Обработка научной и исследовательской литературы</w:t>
            </w:r>
          </w:p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</w:p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1EB" w:rsidRDefault="00BA51EB">
            <w:pPr>
              <w:tabs>
                <w:tab w:val="clear" w:pos="708"/>
                <w:tab w:val="left" w:pos="851"/>
                <w:tab w:val="left" w:pos="993"/>
              </w:tabs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Защита научного исследования на конференции, ответы на вопросы</w:t>
            </w:r>
          </w:p>
        </w:tc>
      </w:tr>
    </w:tbl>
    <w:p w:rsidR="00BA51EB" w:rsidRDefault="00BA51EB" w:rsidP="00BA51EB">
      <w:pPr>
        <w:pStyle w:val="a8"/>
        <w:shd w:val="clear" w:color="auto" w:fill="FFFFFF"/>
        <w:ind w:left="0" w:firstLine="567"/>
        <w:jc w:val="both"/>
        <w:rPr>
          <w:bCs/>
          <w:color w:val="000000"/>
        </w:rPr>
      </w:pPr>
    </w:p>
    <w:p w:rsidR="00BA51EB" w:rsidRDefault="00BA51EB" w:rsidP="00BA51EB">
      <w:pPr>
        <w:jc w:val="center"/>
        <w:rPr>
          <w:bCs/>
        </w:rPr>
      </w:pPr>
      <w:r>
        <w:rPr>
          <w:bCs/>
        </w:rPr>
        <w:t>6.3. Методические материалы, определяющие процедуры оценивания</w:t>
      </w:r>
    </w:p>
    <w:p w:rsidR="00BA51EB" w:rsidRDefault="00BA51EB" w:rsidP="00BA51EB">
      <w:pPr>
        <w:jc w:val="center"/>
        <w:rPr>
          <w:bCs/>
        </w:rPr>
      </w:pPr>
    </w:p>
    <w:p w:rsidR="00BA51EB" w:rsidRDefault="00BA51EB" w:rsidP="00BA51EB">
      <w:pPr>
        <w:ind w:firstLine="709"/>
        <w:jc w:val="both"/>
      </w:pPr>
      <w:r>
        <w:t>В период практики применяются следующие формы контроля:</w:t>
      </w:r>
    </w:p>
    <w:p w:rsidR="00BA51EB" w:rsidRDefault="00BA51EB" w:rsidP="00BA51EB">
      <w:pPr>
        <w:jc w:val="both"/>
      </w:pPr>
      <w:r>
        <w:t>а) промежуточный контроль осуществляется руководителем практики;</w:t>
      </w:r>
    </w:p>
    <w:p w:rsidR="00BA51EB" w:rsidRDefault="00BA51EB" w:rsidP="00BA51EB">
      <w:pPr>
        <w:jc w:val="both"/>
      </w:pPr>
      <w:r>
        <w:t>б) средством итогового контроля является зачет с оценкой.</w:t>
      </w:r>
    </w:p>
    <w:p w:rsidR="00BA51EB" w:rsidRDefault="00BA51EB" w:rsidP="00BA51EB">
      <w:pPr>
        <w:jc w:val="both"/>
      </w:pPr>
      <w:r>
        <w:tab/>
        <w:t>Для получения зачета студент должен представить на кафедру в письменном и электронном виде дневник и отчёт по практике.</w:t>
      </w:r>
      <w:r>
        <w:rPr>
          <w:b/>
        </w:rPr>
        <w:t xml:space="preserve"> </w:t>
      </w:r>
      <w:r>
        <w:t>Итоги практики подводятся на конференции по практ</w:t>
      </w:r>
      <w:r w:rsidR="00AB7C64">
        <w:t>ике, которая организуется на 1-2</w:t>
      </w:r>
      <w:r>
        <w:t xml:space="preserve"> неделе сентября 5 семестра. На конференции студенты представляют свои материалы по практике и защищают отчёт по практике перед комиссией. </w:t>
      </w:r>
    </w:p>
    <w:p w:rsidR="00BA51EB" w:rsidRDefault="00BA51EB" w:rsidP="00BA51EB">
      <w:pPr>
        <w:tabs>
          <w:tab w:val="clear" w:pos="708"/>
          <w:tab w:val="left" w:pos="851"/>
          <w:tab w:val="left" w:pos="993"/>
        </w:tabs>
        <w:ind w:firstLine="360"/>
        <w:jc w:val="both"/>
      </w:pPr>
      <w:r>
        <w:t xml:space="preserve">Письменные виды работ (дневник, отчет с библиографией и НИР) оцениваются в 70 баллов и должны быть предоставлены до отчетной конференции. Выступление (защита практики) оценивается в 30 баллов и должно представлять собой представление всех видов выполненных в ходе практики работ и ответы на вопросы как по теории, так и по практической части. При выставлении оценки за практику учитывается: 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оформление</w:t>
      </w:r>
      <w:r w:rsidR="007751C6">
        <w:t xml:space="preserve"> </w:t>
      </w:r>
      <w:r>
        <w:t>текста отчета</w:t>
      </w:r>
      <w:r w:rsidR="007751C6">
        <w:t xml:space="preserve"> </w:t>
      </w:r>
      <w:r>
        <w:t>и</w:t>
      </w:r>
      <w:r w:rsidR="007751C6">
        <w:t xml:space="preserve"> </w:t>
      </w:r>
      <w:r>
        <w:t>доклада</w:t>
      </w:r>
      <w:r w:rsidR="007751C6">
        <w:t xml:space="preserve"> </w:t>
      </w:r>
      <w:r>
        <w:t>в соответствии</w:t>
      </w:r>
      <w:r w:rsidR="007751C6">
        <w:t xml:space="preserve"> </w:t>
      </w:r>
      <w:r>
        <w:t>с</w:t>
      </w:r>
      <w:r w:rsidR="007751C6">
        <w:t xml:space="preserve"> </w:t>
      </w:r>
      <w:r>
        <w:t>нормами русского</w:t>
      </w:r>
      <w:r w:rsidR="007751C6">
        <w:t xml:space="preserve"> </w:t>
      </w:r>
      <w:r>
        <w:t>литературного языка,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глубокий</w:t>
      </w:r>
      <w:r w:rsidR="007751C6">
        <w:t xml:space="preserve"> </w:t>
      </w:r>
      <w:r>
        <w:t>анализ</w:t>
      </w:r>
      <w:r w:rsidR="007751C6">
        <w:t xml:space="preserve"> </w:t>
      </w:r>
      <w:r>
        <w:t>и обработка</w:t>
      </w:r>
      <w:r w:rsidR="007751C6">
        <w:t xml:space="preserve"> </w:t>
      </w:r>
      <w:r>
        <w:t>архивной информации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создание</w:t>
      </w:r>
      <w:r w:rsidR="007751C6">
        <w:t xml:space="preserve"> </w:t>
      </w:r>
      <w:r>
        <w:t>текста отчета и</w:t>
      </w:r>
      <w:r w:rsidR="007751C6">
        <w:t xml:space="preserve"> </w:t>
      </w:r>
      <w:r>
        <w:t>доклада</w:t>
      </w:r>
      <w:r w:rsidR="007751C6">
        <w:t xml:space="preserve"> </w:t>
      </w:r>
      <w:r>
        <w:t>в соответствии</w:t>
      </w:r>
      <w:r w:rsidR="007751C6">
        <w:t xml:space="preserve"> </w:t>
      </w:r>
      <w:r>
        <w:t>с особенностями научного стиля,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самостоятельность</w:t>
      </w:r>
      <w:r w:rsidR="007751C6">
        <w:t xml:space="preserve"> </w:t>
      </w:r>
      <w:r>
        <w:t>при поиске</w:t>
      </w:r>
      <w:r w:rsidR="007751C6">
        <w:t xml:space="preserve"> </w:t>
      </w:r>
      <w:r>
        <w:t>источников</w:t>
      </w:r>
      <w:r w:rsidR="007751C6">
        <w:t xml:space="preserve"> </w:t>
      </w:r>
      <w:r>
        <w:t>по теме исследования,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самостоятельность</w:t>
      </w:r>
      <w:r w:rsidR="007751C6">
        <w:t xml:space="preserve"> </w:t>
      </w:r>
      <w:r>
        <w:t>в отборе</w:t>
      </w:r>
      <w:r w:rsidR="007751C6">
        <w:t xml:space="preserve"> </w:t>
      </w:r>
      <w:r>
        <w:t>материала</w:t>
      </w:r>
      <w:r w:rsidR="007751C6">
        <w:t xml:space="preserve"> </w:t>
      </w:r>
      <w:r>
        <w:t>для доклада</w:t>
      </w:r>
      <w:r w:rsidR="007751C6">
        <w:t xml:space="preserve"> </w:t>
      </w:r>
      <w:r>
        <w:t>и</w:t>
      </w:r>
      <w:r w:rsidR="007751C6">
        <w:t xml:space="preserve"> </w:t>
      </w:r>
      <w:r>
        <w:t>презентации по теме исследования,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качество</w:t>
      </w:r>
      <w:r w:rsidR="007751C6">
        <w:t xml:space="preserve"> </w:t>
      </w:r>
      <w:r>
        <w:t>доклада и защита</w:t>
      </w:r>
      <w:r w:rsidR="007751C6">
        <w:t xml:space="preserve"> </w:t>
      </w:r>
      <w:r>
        <w:t>основных</w:t>
      </w:r>
      <w:r w:rsidR="007751C6">
        <w:t xml:space="preserve"> </w:t>
      </w:r>
      <w:r>
        <w:t>положений</w:t>
      </w:r>
      <w:r w:rsidR="007751C6">
        <w:t xml:space="preserve"> </w:t>
      </w:r>
    </w:p>
    <w:p w:rsidR="00BA51EB" w:rsidRDefault="00BA51EB" w:rsidP="00BA51EB">
      <w:pPr>
        <w:numPr>
          <w:ilvl w:val="0"/>
          <w:numId w:val="13"/>
        </w:numPr>
        <w:tabs>
          <w:tab w:val="clear" w:pos="708"/>
          <w:tab w:val="left" w:pos="284"/>
          <w:tab w:val="left" w:pos="851"/>
        </w:tabs>
        <w:suppressAutoHyphens w:val="0"/>
        <w:ind w:left="0" w:firstLine="0"/>
        <w:jc w:val="both"/>
      </w:pPr>
      <w:r>
        <w:t>грамотное,</w:t>
      </w:r>
      <w:r w:rsidR="007751C6">
        <w:t xml:space="preserve"> </w:t>
      </w:r>
      <w:r>
        <w:t>уверенное ведение</w:t>
      </w:r>
      <w:r w:rsidR="007751C6">
        <w:t xml:space="preserve"> </w:t>
      </w:r>
      <w:r>
        <w:t>дискуссии</w:t>
      </w:r>
      <w:r w:rsidR="007751C6">
        <w:t xml:space="preserve"> </w:t>
      </w:r>
      <w:r>
        <w:t>по теме исследования.</w:t>
      </w:r>
    </w:p>
    <w:p w:rsidR="00BA51EB" w:rsidRDefault="00BA51EB" w:rsidP="00BA51EB">
      <w:pPr>
        <w:pageBreakBefore/>
        <w:jc w:val="center"/>
        <w:rPr>
          <w:b/>
          <w:bCs/>
        </w:rPr>
      </w:pPr>
      <w:r>
        <w:rPr>
          <w:b/>
          <w:bCs/>
        </w:rPr>
        <w:lastRenderedPageBreak/>
        <w:t xml:space="preserve">7. Перечень </w:t>
      </w:r>
      <w:r w:rsidR="00331069">
        <w:rPr>
          <w:b/>
          <w:bCs/>
        </w:rPr>
        <w:t>электронных и печатных учебных изданий</w:t>
      </w:r>
    </w:p>
    <w:p w:rsidR="00BA51EB" w:rsidRDefault="00BA51EB" w:rsidP="00BA51EB">
      <w:pPr>
        <w:rPr>
          <w:b/>
          <w:bCs/>
        </w:rPr>
      </w:pPr>
    </w:p>
    <w:tbl>
      <w:tblPr>
        <w:tblW w:w="9145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497"/>
        <w:gridCol w:w="5102"/>
        <w:gridCol w:w="1703"/>
        <w:gridCol w:w="1843"/>
      </w:tblGrid>
      <w:tr w:rsidR="00331069" w:rsidTr="00480EB9">
        <w:trPr>
          <w:cantSplit/>
          <w:trHeight w:val="1683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1069" w:rsidRDefault="00331069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31069" w:rsidRDefault="00331069">
            <w:pPr>
              <w:snapToGrid w:val="0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Автор, название, место издания, издательство, год издания учебной литературы, вид и характеристика иных информационных ресурсов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31069" w:rsidRDefault="00331069">
            <w:pPr>
              <w:snapToGrid w:val="0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 xml:space="preserve">НБ СВФУ, кафедральная библиотека и кол-во экземпляров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1069" w:rsidRDefault="00331069">
            <w:pPr>
              <w:snapToGrid w:val="0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 xml:space="preserve">Электронные издания: точка доступа к ресурсу (наименование ЭБС, ЭБ СВФУ) </w:t>
            </w:r>
          </w:p>
        </w:tc>
      </w:tr>
      <w:tr w:rsidR="00FE3562" w:rsidTr="00FE3562">
        <w:trPr>
          <w:cantSplit/>
          <w:trHeight w:val="197"/>
        </w:trPr>
        <w:tc>
          <w:tcPr>
            <w:tcW w:w="9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562" w:rsidRDefault="00FE3562">
            <w:pPr>
              <w:snapToGrid w:val="0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Основная литература</w:t>
            </w:r>
          </w:p>
        </w:tc>
      </w:tr>
      <w:tr w:rsidR="00331069" w:rsidTr="00331069">
        <w:trPr>
          <w:cantSplit/>
          <w:trHeight w:val="906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1069" w:rsidRDefault="00331069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069" w:rsidRDefault="00331069" w:rsidP="00331069">
            <w:pPr>
              <w:tabs>
                <w:tab w:val="clear" w:pos="708"/>
                <w:tab w:val="left" w:pos="851"/>
                <w:tab w:val="left" w:pos="993"/>
              </w:tabs>
            </w:pPr>
            <w:r>
              <w:t xml:space="preserve">Чурилина Л.Н. </w:t>
            </w:r>
            <w:r w:rsidRPr="00FE3562">
              <w:t>Актуальные проблемы современной лингвистики: сб. / сост. Л. Н. Чурилина. - 4-е изд. - Москва: Флинта; Наука; 2009. - 411 с.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069" w:rsidRDefault="00331069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t>1</w:t>
            </w:r>
            <w:r w:rsidR="002442F2"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069" w:rsidRDefault="00331069"/>
        </w:tc>
      </w:tr>
      <w:tr w:rsidR="006C2946" w:rsidTr="00331069">
        <w:trPr>
          <w:cantSplit/>
          <w:trHeight w:val="113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2946" w:rsidRDefault="006C2946" w:rsidP="006C294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</w:pPr>
            <w:r>
              <w:t>Учебная практика: НИР. Методика подготовки научной статьи по</w:t>
            </w:r>
          </w:p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</w:pPr>
            <w:r>
              <w:t>региональной топонимике [Электронное издание] : учебное пособие / Л.А.</w:t>
            </w:r>
          </w:p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</w:pPr>
            <w:r>
              <w:t>Яковлева. – Якутск : Издательский дом СВФУ, 2026. – 1 электрон. опт. диск.</w:t>
            </w:r>
          </w:p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</w:pPr>
            <w:r>
              <w:t>ISBN 978-5-7513-4077-3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946" w:rsidRPr="00615163" w:rsidRDefault="006C2946" w:rsidP="006C2946">
            <w:pPr>
              <w:jc w:val="center"/>
            </w:pPr>
            <w:r w:rsidRPr="00615163">
              <w:t>ЭБ СВФУ</w:t>
            </w:r>
          </w:p>
          <w:p w:rsidR="006C2946" w:rsidRDefault="006C2946" w:rsidP="006C2946">
            <w:pPr>
              <w:jc w:val="center"/>
            </w:pPr>
            <w:r w:rsidRPr="00615163">
              <w:t>http://opac.svfu.ru/request</w:t>
            </w:r>
          </w:p>
        </w:tc>
      </w:tr>
      <w:tr w:rsidR="006C2946" w:rsidTr="00FE3562">
        <w:trPr>
          <w:cantSplit/>
          <w:trHeight w:val="398"/>
        </w:trPr>
        <w:tc>
          <w:tcPr>
            <w:tcW w:w="9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946" w:rsidRDefault="006C2946" w:rsidP="006C2946">
            <w:pPr>
              <w:jc w:val="center"/>
            </w:pPr>
            <w:r>
              <w:t>Дополнительная литература</w:t>
            </w:r>
          </w:p>
        </w:tc>
      </w:tr>
      <w:tr w:rsidR="006C2946" w:rsidTr="00FE0861">
        <w:trPr>
          <w:cantSplit/>
          <w:trHeight w:val="301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2946" w:rsidRDefault="006C2946" w:rsidP="006C2946">
            <w:pPr>
              <w:snapToGrid w:val="0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  <w:jc w:val="both"/>
            </w:pPr>
            <w:r>
              <w:t xml:space="preserve">Багдарыын Сюлбэ. Топонимика Якутии: Краткий научно-популярный очерк / Багдарыын Сюлбэ; Академия наук Республики Саха (Якутия), Ин-т гуманитарных исследований. – Якутск: Бичик, 2004. – 192 с.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t>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t>https://e.nlrs.ru/open/14544</w:t>
            </w:r>
          </w:p>
        </w:tc>
      </w:tr>
      <w:tr w:rsidR="006C2946" w:rsidTr="00C56B71">
        <w:trPr>
          <w:cantSplit/>
          <w:trHeight w:val="301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2946" w:rsidRDefault="006C2946" w:rsidP="006C2946">
            <w:pPr>
              <w:snapToGrid w:val="0"/>
              <w:jc w:val="center"/>
            </w:pPr>
            <w: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2946" w:rsidRDefault="006C2946" w:rsidP="006C2946">
            <w:pPr>
              <w:shd w:val="clear" w:color="auto" w:fill="FFFFFF"/>
              <w:tabs>
                <w:tab w:val="clear" w:pos="708"/>
                <w:tab w:val="left" w:pos="993"/>
              </w:tabs>
              <w:outlineLvl w:val="2"/>
              <w:rPr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 xml:space="preserve">Горелов, Н. А. </w:t>
            </w:r>
            <w:r>
              <w:rPr>
                <w:color w:val="000000"/>
                <w:shd w:val="clear" w:color="auto" w:fill="FFFFFF"/>
              </w:rPr>
              <w:t xml:space="preserve">Методология научных исследований : учебник для бакалавриата и магистратуры / Н. А. Горелов, Д. В. Круглов. — Москва : Издательство Юрайт, 2016. — 290 с. — (Бакалавр и магистр. Академический курс). — ISBN 978-5-9916-8358-6. — Текст : электронный. Режим доступа </w:t>
            </w:r>
            <w:hyperlink r:id="rId7" w:tgtFrame="_blank" w:history="1">
              <w:r>
                <w:rPr>
                  <w:rStyle w:val="a3"/>
                  <w:color w:val="486C97"/>
                  <w:shd w:val="clear" w:color="auto" w:fill="FFFFFF"/>
                </w:rPr>
                <w:t>https://urait.ru/bcode/394276</w:t>
              </w:r>
            </w:hyperlink>
            <w:r>
              <w:rPr>
                <w:color w:val="000000"/>
                <w:shd w:val="clear" w:color="auto" w:fill="FFFFFF"/>
              </w:rPr>
              <w:t xml:space="preserve"> //</w:t>
            </w:r>
          </w:p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  <w:jc w:val="both"/>
            </w:pPr>
            <w:r>
              <w:rPr>
                <w:color w:val="000000"/>
                <w:shd w:val="clear" w:color="auto" w:fill="FFFFFF"/>
              </w:rPr>
              <w:t>Гриф УМО ВО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t>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rPr>
                <w:color w:val="000000"/>
                <w:shd w:val="clear" w:color="auto" w:fill="FFFFFF"/>
              </w:rPr>
              <w:t xml:space="preserve">ЭБС Юрайт </w:t>
            </w:r>
          </w:p>
        </w:tc>
      </w:tr>
      <w:tr w:rsidR="006C2946" w:rsidTr="00C56B71">
        <w:trPr>
          <w:cantSplit/>
          <w:trHeight w:val="301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2946" w:rsidRDefault="006C2946" w:rsidP="006C2946">
            <w:pPr>
              <w:snapToGrid w:val="0"/>
              <w:jc w:val="center"/>
            </w:pPr>
            <w:r>
              <w:t>3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</w:pPr>
            <w:r>
              <w:rPr>
                <w:shd w:val="clear" w:color="auto" w:fill="FFFFFF"/>
              </w:rPr>
              <w:t>Меркель Е.В., Яковлева Л.А. ТОПОНИМИЧЕСКАЯ (АРХИВНАЯ) ПРАКТИКА. Учебно-методическое пособие – Нерюнгри: Издательство ТИ (ф) СВФУ, 2015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946" w:rsidRDefault="006C2946" w:rsidP="006C2946">
            <w:pPr>
              <w:tabs>
                <w:tab w:val="clear" w:pos="708"/>
                <w:tab w:val="left" w:pos="851"/>
                <w:tab w:val="left" w:pos="993"/>
              </w:tabs>
              <w:jc w:val="center"/>
              <w:rPr>
                <w:color w:val="000000"/>
                <w:shd w:val="clear" w:color="auto" w:fill="FFFFFF"/>
              </w:rPr>
            </w:pPr>
          </w:p>
        </w:tc>
      </w:tr>
    </w:tbl>
    <w:p w:rsidR="00BA51EB" w:rsidRDefault="00BA51EB" w:rsidP="00BA51EB">
      <w:pPr>
        <w:rPr>
          <w:b/>
          <w:bCs/>
        </w:rPr>
      </w:pPr>
    </w:p>
    <w:p w:rsidR="00BA51EB" w:rsidRDefault="00BA51EB" w:rsidP="00BA51EB">
      <w:pPr>
        <w:pageBreakBefore/>
        <w:jc w:val="center"/>
        <w:rPr>
          <w:b/>
          <w:bCs/>
        </w:rPr>
      </w:pPr>
      <w:r>
        <w:rPr>
          <w:b/>
          <w:bCs/>
        </w:rPr>
        <w:lastRenderedPageBreak/>
        <w:t>8. Перечень ресурсов информационно-телекоммуникационной сети «Интернет», необходимых для проведения практики</w:t>
      </w:r>
    </w:p>
    <w:p w:rsidR="00BA51EB" w:rsidRDefault="00BA51EB" w:rsidP="00BA51EB">
      <w:pPr>
        <w:jc w:val="both"/>
      </w:pPr>
    </w:p>
    <w:p w:rsidR="00BA51EB" w:rsidRDefault="00BA51EB" w:rsidP="00BA51EB">
      <w:pPr>
        <w:numPr>
          <w:ilvl w:val="0"/>
          <w:numId w:val="14"/>
        </w:numPr>
        <w:tabs>
          <w:tab w:val="clear" w:pos="708"/>
          <w:tab w:val="left" w:pos="284"/>
          <w:tab w:val="left" w:pos="851"/>
          <w:tab w:val="left" w:pos="993"/>
        </w:tabs>
        <w:suppressAutoHyphens w:val="0"/>
        <w:ind w:left="0" w:firstLine="0"/>
        <w:jc w:val="both"/>
      </w:pPr>
      <w:r>
        <w:t>Справочно-информационный портал ГРАМОТА.РУ, http://www.gramota.ru/</w:t>
      </w:r>
    </w:p>
    <w:p w:rsidR="00BA51EB" w:rsidRDefault="00BA51EB" w:rsidP="00BA51EB">
      <w:pPr>
        <w:numPr>
          <w:ilvl w:val="0"/>
          <w:numId w:val="14"/>
        </w:numPr>
        <w:tabs>
          <w:tab w:val="clear" w:pos="708"/>
          <w:tab w:val="left" w:pos="284"/>
          <w:tab w:val="left" w:pos="851"/>
          <w:tab w:val="left" w:pos="993"/>
        </w:tabs>
        <w:suppressAutoHyphens w:val="0"/>
        <w:ind w:left="0" w:firstLine="0"/>
        <w:jc w:val="both"/>
      </w:pPr>
      <w:r>
        <w:t>Русский филологический портал Philology.ru, http://www.philology.ru/</w:t>
      </w:r>
    </w:p>
    <w:p w:rsidR="00BA51EB" w:rsidRDefault="00BA51EB" w:rsidP="00BA51EB">
      <w:pPr>
        <w:numPr>
          <w:ilvl w:val="0"/>
          <w:numId w:val="14"/>
        </w:numPr>
        <w:tabs>
          <w:tab w:val="clear" w:pos="708"/>
          <w:tab w:val="left" w:pos="284"/>
          <w:tab w:val="left" w:pos="851"/>
          <w:tab w:val="left" w:pos="993"/>
        </w:tabs>
        <w:suppressAutoHyphens w:val="0"/>
        <w:ind w:left="0" w:firstLine="0"/>
        <w:jc w:val="both"/>
        <w:rPr>
          <w:b/>
        </w:rPr>
      </w:pPr>
      <w:r>
        <w:t xml:space="preserve">Ономастика России </w:t>
      </w:r>
      <w:hyperlink r:id="rId8" w:history="1">
        <w:r>
          <w:rPr>
            <w:rStyle w:val="a3"/>
          </w:rPr>
          <w:t>http://onomastika.ru/</w:t>
        </w:r>
      </w:hyperlink>
    </w:p>
    <w:p w:rsidR="00BA51EB" w:rsidRDefault="00BA51EB" w:rsidP="00BA51EB">
      <w:pPr>
        <w:pStyle w:val="a8"/>
        <w:numPr>
          <w:ilvl w:val="0"/>
          <w:numId w:val="14"/>
        </w:numPr>
        <w:suppressAutoHyphens w:val="0"/>
        <w:rPr>
          <w:lang w:eastAsia="ru-RU"/>
        </w:rPr>
      </w:pPr>
      <w:r>
        <w:rPr>
          <w:lang w:eastAsia="ru-RU"/>
        </w:rPr>
        <w:t>Электронная информационно-образовательная среда «</w:t>
      </w:r>
      <w:r>
        <w:rPr>
          <w:lang w:val="en-US" w:eastAsia="ru-RU"/>
        </w:rPr>
        <w:t>Moodle</w:t>
      </w:r>
      <w:r>
        <w:rPr>
          <w:lang w:eastAsia="ru-RU"/>
        </w:rPr>
        <w:t xml:space="preserve">»: </w:t>
      </w:r>
      <w:r>
        <w:t>http://moodle.nfygu.ru/course/view.php?id=10312</w:t>
      </w:r>
    </w:p>
    <w:p w:rsidR="00BA51EB" w:rsidRDefault="00BA51EB" w:rsidP="00BA51EB">
      <w:pPr>
        <w:jc w:val="right"/>
        <w:rPr>
          <w:i/>
          <w:iCs/>
        </w:rPr>
      </w:pPr>
    </w:p>
    <w:p w:rsidR="00BA51EB" w:rsidRDefault="00BA51EB" w:rsidP="00BA51EB">
      <w:pPr>
        <w:jc w:val="center"/>
        <w:rPr>
          <w:b/>
          <w:bCs/>
        </w:rPr>
      </w:pPr>
      <w:r>
        <w:rPr>
          <w:b/>
          <w:bCs/>
        </w:rPr>
        <w:t>9. Описание материально-технической базы, необходимой для проведения практики</w:t>
      </w:r>
    </w:p>
    <w:p w:rsidR="00BA51EB" w:rsidRDefault="00BA51EB" w:rsidP="00BA51EB">
      <w:pPr>
        <w:ind w:firstLine="567"/>
        <w:jc w:val="both"/>
      </w:pP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76"/>
        <w:gridCol w:w="2232"/>
        <w:gridCol w:w="3600"/>
        <w:gridCol w:w="3060"/>
      </w:tblGrid>
      <w:tr w:rsidR="00BA51EB" w:rsidTr="00BA51EB">
        <w:trPr>
          <w:cantSplit/>
          <w:trHeight w:val="105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Виды учебных занятий*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Наименование аудиторий, кабинетов, лабораторий</w:t>
            </w:r>
            <w:r w:rsidR="007751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и пр.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1EB" w:rsidRDefault="00BA51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Перечень оборудования </w:t>
            </w:r>
          </w:p>
        </w:tc>
      </w:tr>
      <w:tr w:rsidR="00BA51EB" w:rsidTr="00BA51EB">
        <w:trPr>
          <w:trHeight w:val="27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</w:pPr>
            <w:r>
              <w:t>1.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КСР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Мультимедийный кабинет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интерактивная доска, ноутбук, мультимедийный проектор</w:t>
            </w:r>
          </w:p>
        </w:tc>
      </w:tr>
      <w:tr w:rsidR="00BA51EB" w:rsidTr="00BA51EB">
        <w:trPr>
          <w:trHeight w:val="2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</w:pPr>
            <w:r>
              <w:t>2.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Подготовка к СРС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Кабинет для СРС № 402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Компьютер, доступ к интернет</w:t>
            </w:r>
          </w:p>
        </w:tc>
      </w:tr>
      <w:tr w:rsidR="00BA51EB" w:rsidTr="00BA51EB">
        <w:trPr>
          <w:trHeight w:val="2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A51EB" w:rsidRDefault="00BA51EB">
            <w:pPr>
              <w:jc w:val="both"/>
            </w:pPr>
            <w: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Работа с архивными данными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1EB" w:rsidRDefault="00BA51EB">
            <w:pPr>
              <w:jc w:val="both"/>
            </w:pPr>
            <w:r>
              <w:t>Лаборатория топонимики каб.№ 406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1EB" w:rsidRDefault="00BA51EB">
            <w:pPr>
              <w:jc w:val="both"/>
            </w:pPr>
            <w:r>
              <w:t>Картотека топонимов</w:t>
            </w:r>
          </w:p>
        </w:tc>
      </w:tr>
    </w:tbl>
    <w:p w:rsidR="00BA51EB" w:rsidRDefault="00BA51EB" w:rsidP="00BA51EB">
      <w:pPr>
        <w:ind w:firstLine="567"/>
        <w:jc w:val="both"/>
      </w:pPr>
    </w:p>
    <w:p w:rsidR="00BA51EB" w:rsidRDefault="00BA51EB" w:rsidP="00BA51EB">
      <w:pPr>
        <w:ind w:firstLine="567"/>
        <w:jc w:val="both"/>
      </w:pPr>
    </w:p>
    <w:p w:rsidR="00BA51EB" w:rsidRDefault="00BA51EB" w:rsidP="00BA51EB">
      <w:pPr>
        <w:jc w:val="center"/>
        <w:rPr>
          <w:b/>
          <w:bCs/>
        </w:rPr>
      </w:pPr>
      <w:r>
        <w:rPr>
          <w:b/>
          <w:bCs/>
        </w:rPr>
        <w:t xml:space="preserve">10.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 </w:t>
      </w:r>
    </w:p>
    <w:p w:rsidR="00BA51EB" w:rsidRDefault="00BA51EB" w:rsidP="00BA51EB">
      <w:pPr>
        <w:ind w:firstLine="567"/>
        <w:jc w:val="center"/>
        <w:rPr>
          <w:bCs/>
        </w:rPr>
      </w:pPr>
      <w:r>
        <w:rPr>
          <w:bCs/>
        </w:rPr>
        <w:t>10.1. Перечень информационных технологий</w:t>
      </w:r>
    </w:p>
    <w:p w:rsidR="00BA51EB" w:rsidRDefault="00BA51EB" w:rsidP="00BA51EB">
      <w:pPr>
        <w:jc w:val="both"/>
      </w:pPr>
      <w:r>
        <w:t>При осуществлении образовательного процесса по практике используются следующие информационные технологии:</w:t>
      </w:r>
    </w:p>
    <w:p w:rsidR="00BA51EB" w:rsidRDefault="00BA51EB" w:rsidP="00BA51EB">
      <w:pPr>
        <w:numPr>
          <w:ilvl w:val="0"/>
          <w:numId w:val="15"/>
        </w:numPr>
        <w:jc w:val="both"/>
      </w:pPr>
      <w:r>
        <w:t>использование на занятиях электронных изданий (поиск топонимической информации в Интернете),</w:t>
      </w:r>
    </w:p>
    <w:p w:rsidR="00BA51EB" w:rsidRDefault="00BA51EB" w:rsidP="00BA51EB">
      <w:pPr>
        <w:numPr>
          <w:ilvl w:val="0"/>
          <w:numId w:val="15"/>
        </w:numPr>
        <w:jc w:val="both"/>
      </w:pPr>
      <w:r>
        <w:t xml:space="preserve">организация взаимодействия с обучающимися посредством электронной почты и СДО </w:t>
      </w:r>
      <w:r>
        <w:rPr>
          <w:lang w:val="en-US"/>
        </w:rPr>
        <w:t>Moodle</w:t>
      </w:r>
      <w:r>
        <w:t>.</w:t>
      </w:r>
    </w:p>
    <w:p w:rsidR="00BA51EB" w:rsidRDefault="00BA51EB" w:rsidP="00BA51EB">
      <w:pPr>
        <w:ind w:firstLine="567"/>
        <w:jc w:val="center"/>
        <w:rPr>
          <w:bCs/>
        </w:rPr>
      </w:pPr>
    </w:p>
    <w:p w:rsidR="00BA51EB" w:rsidRDefault="00BA51EB" w:rsidP="00BA51EB">
      <w:pPr>
        <w:ind w:firstLine="567"/>
        <w:jc w:val="center"/>
        <w:rPr>
          <w:bCs/>
        </w:rPr>
      </w:pPr>
      <w:r>
        <w:rPr>
          <w:bCs/>
        </w:rPr>
        <w:t>10.2. Перечень программного обеспечения</w:t>
      </w:r>
      <w:r>
        <w:rPr>
          <w:bCs/>
          <w:i/>
        </w:rPr>
        <w:t>(при необходимости)</w:t>
      </w:r>
    </w:p>
    <w:p w:rsidR="00BA51EB" w:rsidRDefault="00BA51EB" w:rsidP="00BA51EB">
      <w:pPr>
        <w:jc w:val="both"/>
      </w:pPr>
      <w:r>
        <w:t>-</w:t>
      </w:r>
      <w:r>
        <w:rPr>
          <w:lang w:val="en-US"/>
        </w:rPr>
        <w:t>MSWORD</w:t>
      </w:r>
      <w:r>
        <w:t xml:space="preserve">, </w:t>
      </w:r>
      <w:r>
        <w:rPr>
          <w:lang w:val="en-US"/>
        </w:rPr>
        <w:t>MSPowerPoint</w:t>
      </w:r>
      <w:r>
        <w:t>.</w:t>
      </w:r>
    </w:p>
    <w:p w:rsidR="00BA51EB" w:rsidRDefault="00BA51EB" w:rsidP="00BA51EB">
      <w:pPr>
        <w:jc w:val="both"/>
      </w:pPr>
    </w:p>
    <w:p w:rsidR="00BA51EB" w:rsidRDefault="00BA51EB" w:rsidP="00BA51EB">
      <w:pPr>
        <w:ind w:firstLine="567"/>
        <w:jc w:val="center"/>
        <w:rPr>
          <w:bCs/>
        </w:rPr>
      </w:pPr>
      <w:r>
        <w:rPr>
          <w:bCs/>
        </w:rPr>
        <w:t>10.3. Перечень информационных справочных систем</w:t>
      </w:r>
      <w:r>
        <w:rPr>
          <w:bCs/>
          <w:i/>
        </w:rPr>
        <w:t xml:space="preserve"> (при необходимости)</w:t>
      </w:r>
    </w:p>
    <w:p w:rsidR="00BA51EB" w:rsidRDefault="00BA51EB" w:rsidP="00BA51EB">
      <w:pPr>
        <w:ind w:firstLine="567"/>
        <w:jc w:val="both"/>
        <w:rPr>
          <w:bCs/>
        </w:rPr>
      </w:pPr>
      <w:r>
        <w:rPr>
          <w:bCs/>
        </w:rPr>
        <w:t>Не используются.</w:t>
      </w:r>
    </w:p>
    <w:p w:rsidR="00BA51EB" w:rsidRDefault="00BA51EB" w:rsidP="00BA51EB">
      <w:pPr>
        <w:ind w:firstLine="567"/>
        <w:rPr>
          <w:bCs/>
        </w:rPr>
      </w:pPr>
    </w:p>
    <w:p w:rsidR="00BA51EB" w:rsidRDefault="00BA51EB" w:rsidP="00BA51EB">
      <w:pPr>
        <w:jc w:val="center"/>
        <w:rPr>
          <w:b/>
          <w:bCs/>
        </w:rPr>
      </w:pPr>
    </w:p>
    <w:p w:rsidR="00BA51EB" w:rsidRDefault="001F17F6" w:rsidP="001F17F6">
      <w:pPr>
        <w:pageBreakBefore/>
        <w:jc w:val="center"/>
      </w:pPr>
      <w:r w:rsidRPr="001F17F6">
        <w:rPr>
          <w:b/>
          <w:bCs/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1" name="Рисунок 1" descr="C:\Users\Zagainova\Desktop\Скан лист актуализации пракктика Яковл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gainova\Desktop\Скан лист актуализации пракктика Яковлев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1EB" w:rsidRDefault="00BA51EB" w:rsidP="00BA51EB">
      <w:pPr>
        <w:jc w:val="center"/>
      </w:pPr>
    </w:p>
    <w:p w:rsidR="00BA51EB" w:rsidRDefault="00BA51EB" w:rsidP="00BA51EB">
      <w:pPr>
        <w:jc w:val="both"/>
        <w:rPr>
          <w:i/>
          <w:iCs/>
          <w:sz w:val="20"/>
          <w:szCs w:val="20"/>
        </w:rPr>
      </w:pPr>
    </w:p>
    <w:p w:rsidR="000358C9" w:rsidRDefault="000358C9">
      <w:pPr>
        <w:tabs>
          <w:tab w:val="clear" w:pos="708"/>
        </w:tabs>
        <w:suppressAutoHyphens w:val="0"/>
        <w:spacing w:after="200" w:line="276" w:lineRule="auto"/>
      </w:pPr>
      <w:bookmarkStart w:id="0" w:name="_GoBack"/>
      <w:bookmarkEnd w:id="0"/>
      <w:r>
        <w:br w:type="page"/>
      </w:r>
    </w:p>
    <w:p w:rsidR="000358C9" w:rsidRDefault="000358C9" w:rsidP="000358C9">
      <w:pPr>
        <w:widowControl w:val="0"/>
        <w:jc w:val="center"/>
      </w:pPr>
      <w:r>
        <w:lastRenderedPageBreak/>
        <w:t>Министерство науки и высшего образования Российской Федерации</w:t>
      </w:r>
    </w:p>
    <w:p w:rsidR="000358C9" w:rsidRDefault="000358C9" w:rsidP="000358C9">
      <w:pPr>
        <w:widowControl w:val="0"/>
        <w:jc w:val="center"/>
      </w:pPr>
      <w:r>
        <w:t>Федеральное государственное автономное образовательное учреждение высшего образования</w:t>
      </w:r>
    </w:p>
    <w:p w:rsidR="000358C9" w:rsidRDefault="000358C9" w:rsidP="000358C9">
      <w:pPr>
        <w:widowControl w:val="0"/>
        <w:tabs>
          <w:tab w:val="clear" w:pos="708"/>
        </w:tabs>
        <w:jc w:val="center"/>
      </w:pPr>
      <w:r>
        <w:t xml:space="preserve">«СЕВЕРО-ВОСТОЧНЫЙ ФЕДЕРАЛЬНЫЙ УНИВЕРСИТЕТ ИМЕНИ </w:t>
      </w:r>
    </w:p>
    <w:p w:rsidR="000358C9" w:rsidRDefault="000358C9" w:rsidP="000358C9">
      <w:pPr>
        <w:widowControl w:val="0"/>
        <w:tabs>
          <w:tab w:val="clear" w:pos="708"/>
        </w:tabs>
        <w:jc w:val="center"/>
      </w:pPr>
      <w:r>
        <w:t>М.К. АММОСОВА»</w:t>
      </w:r>
    </w:p>
    <w:p w:rsidR="000358C9" w:rsidRDefault="000358C9" w:rsidP="000358C9">
      <w:pPr>
        <w:widowControl w:val="0"/>
        <w:jc w:val="center"/>
      </w:pPr>
      <w:r>
        <w:t>Технический институт (филиал) ФГАОУ ВО «СВФУ» в г. Нерюнгри</w:t>
      </w:r>
    </w:p>
    <w:p w:rsidR="000358C9" w:rsidRDefault="000358C9" w:rsidP="000358C9">
      <w:pPr>
        <w:widowControl w:val="0"/>
        <w:jc w:val="center"/>
      </w:pPr>
    </w:p>
    <w:p w:rsidR="000358C9" w:rsidRDefault="000358C9" w:rsidP="000358C9">
      <w:pPr>
        <w:jc w:val="center"/>
      </w:pPr>
      <w:r>
        <w:t>Кафедра экономических, гуманитарных и общеобразовательных дисциплин</w:t>
      </w:r>
    </w:p>
    <w:p w:rsidR="000358C9" w:rsidRDefault="000358C9" w:rsidP="000358C9">
      <w:pPr>
        <w:ind w:left="5387"/>
      </w:pPr>
    </w:p>
    <w:p w:rsidR="000358C9" w:rsidRDefault="000358C9" w:rsidP="000358C9">
      <w:pPr>
        <w:ind w:left="5387"/>
      </w:pPr>
    </w:p>
    <w:p w:rsidR="000358C9" w:rsidRDefault="000358C9" w:rsidP="000358C9">
      <w:pPr>
        <w:ind w:left="5387"/>
      </w:pPr>
    </w:p>
    <w:p w:rsidR="000358C9" w:rsidRDefault="000358C9" w:rsidP="000358C9">
      <w:pPr>
        <w:ind w:left="5580"/>
        <w:jc w:val="right"/>
      </w:pPr>
    </w:p>
    <w:p w:rsidR="000358C9" w:rsidRDefault="000358C9" w:rsidP="000358C9">
      <w:pPr>
        <w:jc w:val="right"/>
      </w:pPr>
    </w:p>
    <w:p w:rsidR="000358C9" w:rsidRDefault="000358C9" w:rsidP="000358C9">
      <w:pPr>
        <w:jc w:val="right"/>
      </w:pPr>
    </w:p>
    <w:p w:rsidR="000358C9" w:rsidRDefault="000358C9" w:rsidP="000358C9">
      <w:pPr>
        <w:jc w:val="center"/>
      </w:pPr>
      <w:r>
        <w:t>Рабочая программа практики</w:t>
      </w:r>
    </w:p>
    <w:p w:rsidR="000358C9" w:rsidRDefault="000358C9" w:rsidP="000358C9">
      <w:pPr>
        <w:jc w:val="center"/>
      </w:pPr>
    </w:p>
    <w:p w:rsidR="000358C9" w:rsidRDefault="000358C9" w:rsidP="000358C9">
      <w:pPr>
        <w:ind w:firstLine="1"/>
        <w:jc w:val="center"/>
        <w:rPr>
          <w:b/>
        </w:rPr>
      </w:pPr>
      <w:r>
        <w:rPr>
          <w:b/>
          <w:spacing w:val="-1"/>
        </w:rPr>
        <w:t>Б2.В.02(У) Учебная практика: научно-исследовательская работа (получение первичных навыков научно-исследовательской работы)</w:t>
      </w:r>
    </w:p>
    <w:p w:rsidR="000358C9" w:rsidRDefault="000358C9" w:rsidP="000358C9">
      <w:pPr>
        <w:jc w:val="center"/>
      </w:pPr>
    </w:p>
    <w:p w:rsidR="000358C9" w:rsidRDefault="000358C9" w:rsidP="000358C9">
      <w:pPr>
        <w:jc w:val="center"/>
      </w:pPr>
      <w:r>
        <w:t>для программы бакалавриата</w:t>
      </w:r>
    </w:p>
    <w:p w:rsidR="000358C9" w:rsidRDefault="000358C9" w:rsidP="000358C9">
      <w:pPr>
        <w:jc w:val="center"/>
      </w:pPr>
      <w:r>
        <w:t>по направлению подготовки 45.03.01 Филология</w:t>
      </w:r>
    </w:p>
    <w:p w:rsidR="000358C9" w:rsidRDefault="000358C9" w:rsidP="000358C9">
      <w:pPr>
        <w:jc w:val="center"/>
      </w:pPr>
      <w:r>
        <w:t>Направленность программы: Отечественная филология (Русский язык и литература)</w:t>
      </w:r>
    </w:p>
    <w:p w:rsidR="000358C9" w:rsidRDefault="000358C9" w:rsidP="000358C9">
      <w:pPr>
        <w:jc w:val="center"/>
      </w:pPr>
    </w:p>
    <w:p w:rsidR="000358C9" w:rsidRDefault="000358C9" w:rsidP="000358C9">
      <w:pPr>
        <w:jc w:val="center"/>
      </w:pPr>
      <w:r>
        <w:t>Форма обучения: очная</w:t>
      </w:r>
    </w:p>
    <w:p w:rsidR="000358C9" w:rsidRDefault="000358C9" w:rsidP="000358C9">
      <w:pPr>
        <w:jc w:val="center"/>
      </w:pPr>
    </w:p>
    <w:p w:rsidR="000358C9" w:rsidRDefault="000358C9" w:rsidP="000358C9">
      <w:pPr>
        <w:jc w:val="both"/>
      </w:pPr>
    </w:p>
    <w:p w:rsidR="000358C9" w:rsidRDefault="000358C9" w:rsidP="000358C9"/>
    <w:p w:rsidR="000358C9" w:rsidRDefault="000358C9" w:rsidP="000358C9">
      <w:pPr>
        <w:jc w:val="both"/>
      </w:pPr>
      <w:r>
        <w:t>Автор: Яковлева Л.А., к.филол.н., доцент кафедры ЭГиОД, е-</w:t>
      </w:r>
      <w:r>
        <w:rPr>
          <w:lang w:val="en-US"/>
        </w:rPr>
        <w:t>mail</w:t>
      </w:r>
      <w:r>
        <w:t xml:space="preserve">: </w:t>
      </w:r>
      <w:hyperlink r:id="rId10" w:history="1">
        <w:r>
          <w:rPr>
            <w:rStyle w:val="a3"/>
            <w:lang w:val="en-US"/>
          </w:rPr>
          <w:t>yakovlyubov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rambler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 w:rsidRPr="00BA51EB">
        <w:t xml:space="preserve"> </w:t>
      </w:r>
    </w:p>
    <w:p w:rsidR="000358C9" w:rsidRPr="008C67C4" w:rsidRDefault="000358C9" w:rsidP="000358C9"/>
    <w:p w:rsidR="000358C9" w:rsidRDefault="000358C9" w:rsidP="000358C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190"/>
        <w:gridCol w:w="3509"/>
      </w:tblGrid>
      <w:tr w:rsidR="007751C6" w:rsidTr="00F336B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 xml:space="preserve">РЕКОМЕНДОВАНО 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Заведующий кафедрой ЭГиОД ____________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Т.А. Ахмедов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 xml:space="preserve">протокол № </w:t>
            </w:r>
            <w:r>
              <w:rPr>
                <w:rFonts w:cs="Calibri"/>
                <w:u w:val="single"/>
              </w:rPr>
              <w:t>7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от  «</w:t>
            </w:r>
            <w:r>
              <w:rPr>
                <w:rFonts w:cs="Calibri"/>
                <w:u w:val="single"/>
              </w:rPr>
              <w:t>07</w:t>
            </w:r>
            <w:r>
              <w:rPr>
                <w:rFonts w:cs="Calibri"/>
              </w:rPr>
              <w:t xml:space="preserve">» </w:t>
            </w:r>
            <w:r>
              <w:rPr>
                <w:rFonts w:cs="Calibri"/>
                <w:u w:val="single"/>
              </w:rPr>
              <w:t xml:space="preserve">апреля </w:t>
            </w:r>
            <w:r>
              <w:rPr>
                <w:rFonts w:cs="Calibri"/>
              </w:rPr>
              <w:t>2026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ОДОБРЕНО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Заведующий кафедрой ЭГиОД_______________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Т.А. Ахмедов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 xml:space="preserve">протокол № </w:t>
            </w:r>
            <w:r>
              <w:rPr>
                <w:rFonts w:cs="Calibri"/>
                <w:u w:val="single"/>
              </w:rPr>
              <w:t>7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от «</w:t>
            </w:r>
            <w:r>
              <w:rPr>
                <w:rFonts w:cs="Calibri"/>
                <w:u w:val="single"/>
              </w:rPr>
              <w:t>07</w:t>
            </w:r>
            <w:r>
              <w:rPr>
                <w:rFonts w:cs="Calibri"/>
              </w:rPr>
              <w:t xml:space="preserve">» </w:t>
            </w:r>
            <w:r>
              <w:rPr>
                <w:rFonts w:cs="Calibri"/>
                <w:u w:val="single"/>
              </w:rPr>
              <w:t xml:space="preserve">апреля </w:t>
            </w:r>
            <w:r>
              <w:rPr>
                <w:rFonts w:cs="Calibri"/>
              </w:rPr>
              <w:t>2026 г.</w:t>
            </w:r>
          </w:p>
          <w:p w:rsidR="007751C6" w:rsidRDefault="007751C6" w:rsidP="00F336B8">
            <w:pPr>
              <w:rPr>
                <w:rFonts w:cs="Calibri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ПРОВЕРЕНО</w:t>
            </w:r>
          </w:p>
          <w:p w:rsidR="007751C6" w:rsidRDefault="007751C6" w:rsidP="00F336B8">
            <w:pPr>
              <w:rPr>
                <w:rFonts w:cs="Calibri"/>
                <w:highlight w:val="cyan"/>
              </w:rPr>
            </w:pP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Нормоконтроль в составе ОПОП пройден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Специалист УМО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________/К.Н. Емельянова/</w:t>
            </w:r>
          </w:p>
          <w:p w:rsidR="007751C6" w:rsidRDefault="007751C6" w:rsidP="00F336B8">
            <w:pPr>
              <w:rPr>
                <w:rFonts w:cs="Calibri"/>
              </w:rPr>
            </w:pP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«_20__»____04_______2026 г.</w:t>
            </w:r>
          </w:p>
          <w:p w:rsidR="007751C6" w:rsidRDefault="007751C6" w:rsidP="00F336B8">
            <w:pPr>
              <w:rPr>
                <w:rFonts w:cs="Calibri"/>
              </w:rPr>
            </w:pPr>
          </w:p>
        </w:tc>
      </w:tr>
      <w:tr w:rsidR="007751C6" w:rsidTr="00F336B8"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Рекомендовано к утверждению в составе ОПОП</w:t>
            </w:r>
          </w:p>
          <w:p w:rsidR="007751C6" w:rsidRDefault="007751C6" w:rsidP="00F336B8">
            <w:pPr>
              <w:rPr>
                <w:rFonts w:cs="Calibri"/>
              </w:rPr>
            </w:pP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Председатель УМС___________/Л.Д. Ядреева/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протокол УМС №_9__ от «__23_»______04______2026 г.</w:t>
            </w:r>
          </w:p>
          <w:p w:rsidR="007751C6" w:rsidRDefault="007751C6" w:rsidP="00F336B8">
            <w:pPr>
              <w:rPr>
                <w:rFonts w:cs="Calibri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Зав. библиотекой</w:t>
            </w:r>
          </w:p>
          <w:p w:rsidR="007751C6" w:rsidRDefault="007751C6" w:rsidP="00F336B8">
            <w:pPr>
              <w:rPr>
                <w:rFonts w:cs="Calibri"/>
              </w:rPr>
            </w:pP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_______/И.А. Семененко/</w:t>
            </w:r>
          </w:p>
          <w:p w:rsidR="007751C6" w:rsidRDefault="007751C6" w:rsidP="00F336B8">
            <w:pPr>
              <w:rPr>
                <w:rFonts w:cs="Calibri"/>
              </w:rPr>
            </w:pPr>
            <w:r>
              <w:rPr>
                <w:rFonts w:cs="Calibri"/>
              </w:rPr>
              <w:t>«_20__»______04______2026 г.</w:t>
            </w:r>
          </w:p>
          <w:p w:rsidR="007751C6" w:rsidRDefault="007751C6" w:rsidP="00F336B8">
            <w:pPr>
              <w:rPr>
                <w:rFonts w:cs="Calibri"/>
                <w:i/>
                <w:sz w:val="20"/>
                <w:szCs w:val="20"/>
              </w:rPr>
            </w:pPr>
          </w:p>
        </w:tc>
      </w:tr>
    </w:tbl>
    <w:p w:rsidR="001F3A5A" w:rsidRDefault="001F3A5A" w:rsidP="001F3A5A">
      <w:pPr>
        <w:jc w:val="center"/>
      </w:pPr>
      <w:r>
        <w:t>Нерюнгри 2026</w:t>
      </w:r>
    </w:p>
    <w:tbl>
      <w:tblPr>
        <w:tblStyle w:val="TableGrid"/>
        <w:tblpPr w:leftFromText="180" w:rightFromText="180" w:vertAnchor="text" w:horzAnchor="margin" w:tblpXSpec="center" w:tblpY="348"/>
        <w:tblW w:w="3510" w:type="dxa"/>
        <w:tblInd w:w="0" w:type="dxa"/>
        <w:tblCellMar>
          <w:top w:w="130" w:type="dxa"/>
          <w:left w:w="75" w:type="dxa"/>
          <w:right w:w="94" w:type="dxa"/>
        </w:tblCellMar>
        <w:tblLook w:val="04A0" w:firstRow="1" w:lastRow="0" w:firstColumn="1" w:lastColumn="0" w:noHBand="0" w:noVBand="1"/>
      </w:tblPr>
      <w:tblGrid>
        <w:gridCol w:w="3510"/>
      </w:tblGrid>
      <w:tr w:rsidR="001F3A5A" w:rsidTr="001F3A5A">
        <w:trPr>
          <w:trHeight w:val="1429"/>
        </w:trPr>
        <w:tc>
          <w:tcPr>
            <w:tcW w:w="3510" w:type="dxa"/>
            <w:tcBorders>
              <w:top w:val="single" w:sz="6" w:space="0" w:color="003F75"/>
              <w:left w:val="single" w:sz="6" w:space="0" w:color="003F75"/>
              <w:bottom w:val="single" w:sz="6" w:space="0" w:color="003F75"/>
              <w:right w:val="single" w:sz="6" w:space="0" w:color="003F75"/>
            </w:tcBorders>
          </w:tcPr>
          <w:p w:rsidR="001F3A5A" w:rsidRDefault="001F3A5A" w:rsidP="001F3A5A">
            <w:pPr>
              <w:spacing w:after="89" w:line="247" w:lineRule="auto"/>
              <w:ind w:left="60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55CF7203" wp14:editId="1255B06A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-20799</wp:posOffset>
                  </wp:positionV>
                  <wp:extent cx="257175" cy="248174"/>
                  <wp:effectExtent l="0" t="0" r="0" b="0"/>
                  <wp:wrapSquare wrapText="bothSides"/>
                  <wp:docPr id="263" name="Picture 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Picture 26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48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color w:val="003F75"/>
                <w:sz w:val="17"/>
              </w:rPr>
              <w:t>ДОКУМЕНТ ПОДПИСАН ЭЛЕКТРОННОЙ ПОДПИСЬЮ</w:t>
            </w:r>
          </w:p>
          <w:p w:rsidR="001F3A5A" w:rsidRDefault="001F3A5A" w:rsidP="001F3A5A">
            <w:pPr>
              <w:spacing w:after="32" w:line="259" w:lineRule="auto"/>
            </w:pPr>
            <w:r>
              <w:rPr>
                <w:rFonts w:ascii="Arial" w:eastAsia="Arial" w:hAnsi="Arial" w:cs="Arial"/>
                <w:color w:val="003F75"/>
                <w:sz w:val="12"/>
              </w:rPr>
              <w:t>Сертификат 6e05195070b5802d26b36d25a5bb7035b3c70f84</w:t>
            </w:r>
          </w:p>
          <w:p w:rsidR="001F3A5A" w:rsidRDefault="001F3A5A" w:rsidP="001F3A5A">
            <w:pPr>
              <w:spacing w:after="32" w:line="259" w:lineRule="auto"/>
            </w:pPr>
            <w:r>
              <w:rPr>
                <w:rFonts w:ascii="Arial" w:eastAsia="Arial" w:hAnsi="Arial" w:cs="Arial"/>
                <w:color w:val="003F75"/>
                <w:sz w:val="12"/>
              </w:rPr>
              <w:t xml:space="preserve">Владелец </w:t>
            </w:r>
            <w:r>
              <w:rPr>
                <w:rFonts w:ascii="Arial" w:eastAsia="Arial" w:hAnsi="Arial" w:cs="Arial"/>
                <w:b/>
                <w:color w:val="003F75"/>
                <w:sz w:val="12"/>
              </w:rPr>
              <w:t>Рукович Александр Владимирович</w:t>
            </w:r>
          </w:p>
          <w:p w:rsidR="001F3A5A" w:rsidRDefault="001F3A5A" w:rsidP="001F3A5A">
            <w:pPr>
              <w:spacing w:after="32" w:line="259" w:lineRule="auto"/>
            </w:pPr>
            <w:r>
              <w:rPr>
                <w:rFonts w:ascii="Arial" w:eastAsia="Arial" w:hAnsi="Arial" w:cs="Arial"/>
                <w:color w:val="003F75"/>
                <w:sz w:val="12"/>
              </w:rPr>
              <w:t>Действителен с 10.02.2026 по 06.05.2027</w:t>
            </w:r>
          </w:p>
          <w:p w:rsidR="001F3A5A" w:rsidRDefault="001F3A5A" w:rsidP="001F3A5A">
            <w:pPr>
              <w:spacing w:line="259" w:lineRule="auto"/>
            </w:pPr>
            <w:r>
              <w:rPr>
                <w:rFonts w:ascii="Arial" w:eastAsia="Arial" w:hAnsi="Arial" w:cs="Arial"/>
                <w:color w:val="003F75"/>
                <w:sz w:val="12"/>
              </w:rPr>
              <w:t>Дата подписания 08.05.2026 12:24 (UTC+9)</w:t>
            </w:r>
          </w:p>
        </w:tc>
      </w:tr>
    </w:tbl>
    <w:p w:rsidR="000358C9" w:rsidRDefault="000358C9" w:rsidP="000358C9">
      <w:pPr>
        <w:jc w:val="center"/>
      </w:pPr>
    </w:p>
    <w:p w:rsidR="000358C9" w:rsidRDefault="000358C9" w:rsidP="001F3A5A"/>
    <w:p w:rsidR="000358C9" w:rsidRDefault="000358C9" w:rsidP="000358C9">
      <w:pPr>
        <w:jc w:val="center"/>
      </w:pPr>
    </w:p>
    <w:p w:rsidR="000358C9" w:rsidRPr="008C67C4" w:rsidRDefault="000358C9" w:rsidP="000358C9">
      <w:pPr>
        <w:jc w:val="center"/>
      </w:pPr>
    </w:p>
    <w:p w:rsidR="001F3A5A" w:rsidRDefault="001F3A5A"/>
    <w:sectPr w:rsidR="001F3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3A0" w:rsidRDefault="001A03A0" w:rsidP="00BA51EB">
      <w:r>
        <w:separator/>
      </w:r>
    </w:p>
  </w:endnote>
  <w:endnote w:type="continuationSeparator" w:id="0">
    <w:p w:rsidR="001A03A0" w:rsidRDefault="001A03A0" w:rsidP="00BA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3A0" w:rsidRDefault="001A03A0" w:rsidP="00BA51EB">
      <w:r>
        <w:separator/>
      </w:r>
    </w:p>
  </w:footnote>
  <w:footnote w:type="continuationSeparator" w:id="0">
    <w:p w:rsidR="001A03A0" w:rsidRDefault="001A03A0" w:rsidP="00BA51EB">
      <w:r>
        <w:continuationSeparator/>
      </w:r>
    </w:p>
  </w:footnote>
  <w:footnote w:id="1">
    <w:p w:rsidR="00BA51EB" w:rsidRDefault="00BA51EB" w:rsidP="00BA51EB">
      <w:pPr>
        <w:pStyle w:val="a5"/>
      </w:pPr>
      <w:r>
        <w:rPr>
          <w:rStyle w:val="a9"/>
        </w:rPr>
        <w:footnoteRef/>
      </w:r>
      <w:r>
        <w:t xml:space="preserve"> Индивидуальные и групповые консультации, лист обратной связи с критериями самооценки выполнения деятельности и ее результатов, журнал групп, нормоконтроль отчета и т.п.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442B"/>
    <w:multiLevelType w:val="hybridMultilevel"/>
    <w:tmpl w:val="EC4CA910"/>
    <w:lvl w:ilvl="0" w:tplc="FFFFFFFF">
      <w:start w:val="3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1D1031"/>
    <w:multiLevelType w:val="multilevel"/>
    <w:tmpl w:val="BE2E5D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9E02CF"/>
    <w:multiLevelType w:val="multilevel"/>
    <w:tmpl w:val="DC96DF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C68CC"/>
    <w:multiLevelType w:val="multilevel"/>
    <w:tmpl w:val="74C086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D1370"/>
    <w:multiLevelType w:val="multilevel"/>
    <w:tmpl w:val="CDF6147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CF4D44"/>
    <w:multiLevelType w:val="multilevel"/>
    <w:tmpl w:val="C764CE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5932E9"/>
    <w:multiLevelType w:val="multilevel"/>
    <w:tmpl w:val="9D08DD7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DF1C85"/>
    <w:multiLevelType w:val="multilevel"/>
    <w:tmpl w:val="B12A4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534498"/>
    <w:multiLevelType w:val="hybridMultilevel"/>
    <w:tmpl w:val="82B28C0A"/>
    <w:lvl w:ilvl="0" w:tplc="55A636A0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1965FE6"/>
    <w:multiLevelType w:val="multilevel"/>
    <w:tmpl w:val="8AB026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5CA14BEE"/>
    <w:multiLevelType w:val="multilevel"/>
    <w:tmpl w:val="7CCC3E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FF18BB"/>
    <w:multiLevelType w:val="multilevel"/>
    <w:tmpl w:val="C8BA153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871369"/>
    <w:multiLevelType w:val="multilevel"/>
    <w:tmpl w:val="BB7E5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9A16E9"/>
    <w:multiLevelType w:val="multilevel"/>
    <w:tmpl w:val="61CE7C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267CD7"/>
    <w:multiLevelType w:val="multilevel"/>
    <w:tmpl w:val="3C34E1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1EB"/>
    <w:rsid w:val="000358C9"/>
    <w:rsid w:val="001A03A0"/>
    <w:rsid w:val="001F17F6"/>
    <w:rsid w:val="001F3A5A"/>
    <w:rsid w:val="002442F2"/>
    <w:rsid w:val="002E1094"/>
    <w:rsid w:val="00331069"/>
    <w:rsid w:val="003374C6"/>
    <w:rsid w:val="004053BC"/>
    <w:rsid w:val="004537A2"/>
    <w:rsid w:val="00462D40"/>
    <w:rsid w:val="004A4636"/>
    <w:rsid w:val="006C2946"/>
    <w:rsid w:val="00755F3D"/>
    <w:rsid w:val="007751C6"/>
    <w:rsid w:val="007E73D7"/>
    <w:rsid w:val="0086477B"/>
    <w:rsid w:val="008C7F8F"/>
    <w:rsid w:val="008F35AD"/>
    <w:rsid w:val="00957AAA"/>
    <w:rsid w:val="009A3C38"/>
    <w:rsid w:val="00AB7C64"/>
    <w:rsid w:val="00B84C92"/>
    <w:rsid w:val="00BA51EB"/>
    <w:rsid w:val="00C75C8E"/>
    <w:rsid w:val="00C854A5"/>
    <w:rsid w:val="00DF42C9"/>
    <w:rsid w:val="00E277CC"/>
    <w:rsid w:val="00E571A3"/>
    <w:rsid w:val="00ED3D09"/>
    <w:rsid w:val="00F956A9"/>
    <w:rsid w:val="00FC1F1F"/>
    <w:rsid w:val="00FE3562"/>
    <w:rsid w:val="00FF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38C0"/>
  <w15:docId w15:val="{21EA1C9B-482A-479A-9BED-EC2E05AC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1EB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A51EB"/>
    <w:rPr>
      <w:color w:val="0000FF"/>
      <w:u w:val="single"/>
    </w:rPr>
  </w:style>
  <w:style w:type="paragraph" w:styleId="a4">
    <w:name w:val="Normal (Web)"/>
    <w:basedOn w:val="a"/>
    <w:unhideWhenUsed/>
    <w:rsid w:val="00BA51EB"/>
    <w:pPr>
      <w:tabs>
        <w:tab w:val="clear" w:pos="708"/>
        <w:tab w:val="num" w:pos="643"/>
      </w:tabs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BA51EB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A51EB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7">
    <w:name w:val="Block Text"/>
    <w:basedOn w:val="a"/>
    <w:semiHidden/>
    <w:unhideWhenUsed/>
    <w:rsid w:val="00BA51EB"/>
    <w:pPr>
      <w:shd w:val="clear" w:color="auto" w:fill="FFFFFF"/>
      <w:suppressAutoHyphens w:val="0"/>
      <w:spacing w:before="206"/>
      <w:ind w:left="19" w:right="24" w:firstLine="394"/>
      <w:jc w:val="both"/>
    </w:pPr>
    <w:rPr>
      <w:color w:val="3366FF"/>
      <w:sz w:val="28"/>
      <w:szCs w:val="23"/>
      <w:lang w:eastAsia="ru-RU"/>
    </w:rPr>
  </w:style>
  <w:style w:type="paragraph" w:styleId="a8">
    <w:name w:val="List Paragraph"/>
    <w:basedOn w:val="a"/>
    <w:uiPriority w:val="34"/>
    <w:qFormat/>
    <w:rsid w:val="00BA51EB"/>
    <w:pPr>
      <w:ind w:left="720"/>
    </w:pPr>
  </w:style>
  <w:style w:type="paragraph" w:customStyle="1" w:styleId="21">
    <w:name w:val="Основной текст с отступом 21"/>
    <w:basedOn w:val="a"/>
    <w:uiPriority w:val="99"/>
    <w:rsid w:val="00BA51EB"/>
    <w:pPr>
      <w:widowControl w:val="0"/>
      <w:autoSpaceDE w:val="0"/>
      <w:spacing w:after="120" w:line="480" w:lineRule="auto"/>
      <w:ind w:left="283" w:firstLine="440"/>
    </w:pPr>
    <w:rPr>
      <w:sz w:val="20"/>
      <w:szCs w:val="20"/>
    </w:rPr>
  </w:style>
  <w:style w:type="paragraph" w:customStyle="1" w:styleId="1">
    <w:name w:val="Абзац списка1"/>
    <w:basedOn w:val="a"/>
    <w:qFormat/>
    <w:rsid w:val="00BA51EB"/>
    <w:pPr>
      <w:ind w:left="720"/>
    </w:pPr>
  </w:style>
  <w:style w:type="paragraph" w:customStyle="1" w:styleId="Style16">
    <w:name w:val="Style16"/>
    <w:basedOn w:val="a"/>
    <w:rsid w:val="00BA51EB"/>
    <w:pPr>
      <w:widowControl w:val="0"/>
      <w:suppressAutoHyphens w:val="0"/>
      <w:autoSpaceDE w:val="0"/>
      <w:autoSpaceDN w:val="0"/>
      <w:adjustRightInd w:val="0"/>
      <w:spacing w:line="278" w:lineRule="exact"/>
      <w:ind w:firstLine="552"/>
      <w:jc w:val="both"/>
    </w:pPr>
    <w:rPr>
      <w:lang w:eastAsia="ru-RU"/>
    </w:rPr>
  </w:style>
  <w:style w:type="character" w:styleId="a9">
    <w:name w:val="footnote reference"/>
    <w:basedOn w:val="a0"/>
    <w:uiPriority w:val="99"/>
    <w:semiHidden/>
    <w:unhideWhenUsed/>
    <w:rsid w:val="00BA51EB"/>
    <w:rPr>
      <w:vertAlign w:val="superscript"/>
    </w:rPr>
  </w:style>
  <w:style w:type="character" w:customStyle="1" w:styleId="c7">
    <w:name w:val="c7"/>
    <w:basedOn w:val="a0"/>
    <w:uiPriority w:val="99"/>
    <w:rsid w:val="00BA51EB"/>
  </w:style>
  <w:style w:type="character" w:customStyle="1" w:styleId="FontStyle33">
    <w:name w:val="Font Style33"/>
    <w:rsid w:val="00BA51EB"/>
    <w:rPr>
      <w:rFonts w:ascii="Times New Roman" w:hAnsi="Times New Roman" w:cs="Times New Roman" w:hint="default"/>
      <w:b/>
      <w:bCs/>
      <w:sz w:val="22"/>
      <w:szCs w:val="22"/>
    </w:rPr>
  </w:style>
  <w:style w:type="table" w:styleId="aa">
    <w:name w:val="Table Grid"/>
    <w:basedOn w:val="a1"/>
    <w:uiPriority w:val="99"/>
    <w:rsid w:val="00BA51E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2442F2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F3A5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3A5A"/>
    <w:rPr>
      <w:rFonts w:ascii="Segoe UI" w:eastAsia="Times New Roman" w:hAnsi="Segoe UI" w:cs="Segoe UI"/>
      <w:sz w:val="18"/>
      <w:szCs w:val="18"/>
      <w:lang w:eastAsia="ar-SA"/>
    </w:rPr>
  </w:style>
  <w:style w:type="table" w:customStyle="1" w:styleId="TableGrid">
    <w:name w:val="TableGrid"/>
    <w:rsid w:val="001F3A5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3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omastika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rait.ru/bcode/39427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yakovlyubov@rambler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3143</Words>
  <Characters>17917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 Романовна Загайнова</cp:lastModifiedBy>
  <cp:revision>4</cp:revision>
  <cp:lastPrinted>2026-09-25T06:37:00Z</cp:lastPrinted>
  <dcterms:created xsi:type="dcterms:W3CDTF">2026-09-25T06:40:00Z</dcterms:created>
  <dcterms:modified xsi:type="dcterms:W3CDTF">2026-09-25T06:51:00Z</dcterms:modified>
</cp:coreProperties>
</file>